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FC42" w14:textId="77777777" w:rsidR="00212908" w:rsidRDefault="00212908" w:rsidP="00212908">
      <w:pPr>
        <w:jc w:val="center"/>
        <w:rPr>
          <w:rFonts w:ascii="Bookman Old Style" w:hAnsi="Bookman Old Style" w:cstheme="minorHAnsi"/>
          <w:b/>
        </w:rPr>
      </w:pPr>
    </w:p>
    <w:p w14:paraId="1EE14E27" w14:textId="4F83FB94" w:rsidR="00F36280" w:rsidRDefault="00212908" w:rsidP="00212908">
      <w:pPr>
        <w:jc w:val="center"/>
        <w:rPr>
          <w:rFonts w:ascii="Bookman Old Style" w:hAnsi="Bookman Old Style" w:cstheme="minorHAnsi"/>
          <w:b/>
        </w:rPr>
      </w:pPr>
      <w:r>
        <w:rPr>
          <w:rFonts w:ascii="Bookman Old Style" w:hAnsi="Bookman Old Style" w:cstheme="minorHAnsi"/>
          <w:b/>
        </w:rPr>
        <w:t xml:space="preserve">INFORME DE PONENCIA PARA </w:t>
      </w:r>
      <w:r w:rsidR="002328D2">
        <w:rPr>
          <w:rFonts w:ascii="Bookman Old Style" w:hAnsi="Bookman Old Style" w:cstheme="minorHAnsi"/>
          <w:b/>
        </w:rPr>
        <w:t>SEGUNDO</w:t>
      </w:r>
      <w:r>
        <w:rPr>
          <w:rFonts w:ascii="Bookman Old Style" w:hAnsi="Bookman Old Style" w:cstheme="minorHAnsi"/>
          <w:b/>
        </w:rPr>
        <w:t xml:space="preserve"> DEBATE EN PRIMERA VUELTA AL PROYECTO DE ACT</w:t>
      </w:r>
      <w:r w:rsidR="00FE5D20">
        <w:rPr>
          <w:rFonts w:ascii="Bookman Old Style" w:hAnsi="Bookman Old Style" w:cstheme="minorHAnsi"/>
          <w:b/>
        </w:rPr>
        <w:t>O LEGISLATIVO NÚMERO 002 DE 2022</w:t>
      </w:r>
      <w:r>
        <w:rPr>
          <w:rFonts w:ascii="Bookman Old Style" w:hAnsi="Bookman Old Style" w:cstheme="minorHAnsi"/>
          <w:b/>
        </w:rPr>
        <w:t xml:space="preserve"> CÁMARA</w:t>
      </w:r>
    </w:p>
    <w:p w14:paraId="3E89C06F" w14:textId="0630D7AE" w:rsidR="00212908" w:rsidRPr="00485CC5" w:rsidRDefault="00212908" w:rsidP="00212908">
      <w:pPr>
        <w:jc w:val="center"/>
        <w:rPr>
          <w:rFonts w:ascii="Bookman Old Style" w:hAnsi="Bookman Old Style" w:cstheme="minorHAnsi"/>
          <w:b/>
        </w:rPr>
      </w:pPr>
      <w:r w:rsidRPr="00485CC5">
        <w:rPr>
          <w:rFonts w:ascii="Bookman Old Style" w:hAnsi="Bookman Old Style" w:cstheme="minorHAnsi"/>
        </w:rPr>
        <w:t>“</w:t>
      </w:r>
      <w:r w:rsidRPr="00485CC5">
        <w:rPr>
          <w:rFonts w:ascii="Bookman Old Style" w:hAnsi="Bookman Old Style" w:cstheme="minorHAnsi"/>
          <w:i/>
          <w:iCs/>
        </w:rPr>
        <w:t>Por medio del cual se modifica el artículo 49 de la Constitución Política de Colombia y se regulariza</w:t>
      </w:r>
      <w:r>
        <w:rPr>
          <w:rFonts w:ascii="Bookman Old Style" w:hAnsi="Bookman Old Style" w:cstheme="minorHAnsi"/>
          <w:i/>
          <w:iCs/>
        </w:rPr>
        <w:t xml:space="preserve"> el</w:t>
      </w:r>
      <w:r w:rsidRPr="00485CC5">
        <w:rPr>
          <w:rFonts w:ascii="Bookman Old Style" w:hAnsi="Bookman Old Style" w:cstheme="minorHAnsi"/>
          <w:i/>
          <w:iCs/>
        </w:rPr>
        <w:t xml:space="preserve"> </w:t>
      </w:r>
      <w:r>
        <w:rPr>
          <w:rFonts w:ascii="Bookman Old Style" w:hAnsi="Bookman Old Style" w:cstheme="minorHAnsi"/>
          <w:i/>
          <w:iCs/>
        </w:rPr>
        <w:t>c</w:t>
      </w:r>
      <w:r w:rsidRPr="00485CC5">
        <w:rPr>
          <w:rFonts w:ascii="Bookman Old Style" w:hAnsi="Bookman Old Style" w:cstheme="minorHAnsi"/>
          <w:i/>
          <w:iCs/>
        </w:rPr>
        <w:t>annabis</w:t>
      </w:r>
      <w:r>
        <w:rPr>
          <w:rFonts w:ascii="Bookman Old Style" w:hAnsi="Bookman Old Style" w:cstheme="minorHAnsi"/>
          <w:i/>
          <w:iCs/>
        </w:rPr>
        <w:t xml:space="preserve"> de uso adulto</w:t>
      </w:r>
      <w:r w:rsidRPr="00485CC5">
        <w:rPr>
          <w:rFonts w:ascii="Bookman Old Style" w:hAnsi="Bookman Old Style" w:cstheme="minorHAnsi"/>
        </w:rPr>
        <w:t>”.</w:t>
      </w:r>
    </w:p>
    <w:p w14:paraId="447FE4DE" w14:textId="77777777" w:rsidR="00F36280" w:rsidRDefault="00F36280" w:rsidP="00F36280">
      <w:pPr>
        <w:rPr>
          <w:rFonts w:ascii="Bookman Old Style" w:hAnsi="Bookman Old Style" w:cstheme="minorHAnsi"/>
          <w:b/>
        </w:rPr>
      </w:pPr>
    </w:p>
    <w:p w14:paraId="607275AA" w14:textId="77777777" w:rsidR="00212908" w:rsidRDefault="00212908" w:rsidP="00F36280">
      <w:pPr>
        <w:rPr>
          <w:rFonts w:ascii="Bookman Old Style" w:hAnsi="Bookman Old Style" w:cstheme="minorHAnsi"/>
        </w:rPr>
      </w:pPr>
    </w:p>
    <w:p w14:paraId="20C251BA" w14:textId="58611007" w:rsidR="00F36280" w:rsidRDefault="004E1F62" w:rsidP="00F36280">
      <w:pPr>
        <w:rPr>
          <w:rFonts w:ascii="Bookman Old Style" w:hAnsi="Bookman Old Style" w:cstheme="minorHAnsi"/>
        </w:rPr>
      </w:pPr>
      <w:r>
        <w:rPr>
          <w:rFonts w:ascii="Bookman Old Style" w:hAnsi="Bookman Old Style" w:cstheme="minorHAnsi"/>
        </w:rPr>
        <w:t>Bogotá D.C. 20</w:t>
      </w:r>
      <w:r w:rsidR="007E11E6">
        <w:rPr>
          <w:rFonts w:ascii="Bookman Old Style" w:hAnsi="Bookman Old Style" w:cstheme="minorHAnsi"/>
        </w:rPr>
        <w:t xml:space="preserve"> de septiembre</w:t>
      </w:r>
      <w:r w:rsidR="00FE5D20">
        <w:rPr>
          <w:rFonts w:ascii="Bookman Old Style" w:hAnsi="Bookman Old Style" w:cstheme="minorHAnsi"/>
        </w:rPr>
        <w:t xml:space="preserve"> de 2022</w:t>
      </w:r>
    </w:p>
    <w:p w14:paraId="21BF8982" w14:textId="77777777" w:rsidR="00212908" w:rsidRPr="00485CC5" w:rsidRDefault="00212908" w:rsidP="00F36280">
      <w:pPr>
        <w:rPr>
          <w:rFonts w:ascii="Bookman Old Style" w:hAnsi="Bookman Old Style" w:cstheme="minorHAnsi"/>
        </w:rPr>
      </w:pPr>
    </w:p>
    <w:p w14:paraId="3C6002AD" w14:textId="77777777" w:rsidR="00212908" w:rsidRDefault="00212908" w:rsidP="00F36280">
      <w:pPr>
        <w:rPr>
          <w:rFonts w:ascii="Bookman Old Style" w:hAnsi="Bookman Old Style" w:cstheme="minorHAnsi"/>
        </w:rPr>
      </w:pPr>
    </w:p>
    <w:p w14:paraId="27E809CF" w14:textId="77777777" w:rsidR="00212908" w:rsidRDefault="00212908" w:rsidP="00F36280">
      <w:pPr>
        <w:rPr>
          <w:rFonts w:ascii="Bookman Old Style" w:hAnsi="Bookman Old Style" w:cstheme="minorHAnsi"/>
        </w:rPr>
      </w:pPr>
      <w:r>
        <w:rPr>
          <w:rFonts w:ascii="Bookman Old Style" w:hAnsi="Bookman Old Style" w:cstheme="minorHAnsi"/>
        </w:rPr>
        <w:t>Honorable Representante</w:t>
      </w:r>
    </w:p>
    <w:p w14:paraId="1DC843BD" w14:textId="594155AD" w:rsidR="00F36280" w:rsidRPr="00F120F7" w:rsidRDefault="009C5A6D" w:rsidP="00F36280">
      <w:pPr>
        <w:rPr>
          <w:rFonts w:ascii="Bookman Old Style" w:hAnsi="Bookman Old Style" w:cstheme="minorHAnsi"/>
          <w:b/>
          <w:bCs/>
        </w:rPr>
      </w:pPr>
      <w:r>
        <w:rPr>
          <w:rFonts w:ascii="Bookman Old Style" w:hAnsi="Bookman Old Style" w:cstheme="minorHAnsi"/>
          <w:b/>
          <w:bCs/>
        </w:rPr>
        <w:t>JUAN CARLOS WILLS OSPINA</w:t>
      </w:r>
    </w:p>
    <w:p w14:paraId="069C4997" w14:textId="77777777" w:rsidR="00F120F7" w:rsidRDefault="00F120F7" w:rsidP="00F36280">
      <w:pPr>
        <w:rPr>
          <w:rFonts w:ascii="Bookman Old Style" w:hAnsi="Bookman Old Style" w:cstheme="minorHAnsi"/>
        </w:rPr>
      </w:pPr>
      <w:r>
        <w:rPr>
          <w:rFonts w:ascii="Bookman Old Style" w:hAnsi="Bookman Old Style" w:cstheme="minorHAnsi"/>
        </w:rPr>
        <w:t>Presidente</w:t>
      </w:r>
    </w:p>
    <w:p w14:paraId="4BEB8E4E" w14:textId="77777777" w:rsidR="00F120F7" w:rsidRPr="00F120F7" w:rsidRDefault="00F120F7" w:rsidP="00F36280">
      <w:pPr>
        <w:rPr>
          <w:rFonts w:ascii="Bookman Old Style" w:hAnsi="Bookman Old Style" w:cstheme="minorHAnsi"/>
          <w:b/>
          <w:bCs/>
        </w:rPr>
      </w:pPr>
      <w:r w:rsidRPr="00F120F7">
        <w:rPr>
          <w:rFonts w:ascii="Bookman Old Style" w:hAnsi="Bookman Old Style" w:cstheme="minorHAnsi"/>
          <w:b/>
          <w:bCs/>
        </w:rPr>
        <w:t>Comisión Primera Constitucional</w:t>
      </w:r>
    </w:p>
    <w:p w14:paraId="26DB6801" w14:textId="1589D2FF" w:rsidR="00F36280" w:rsidRPr="00485CC5" w:rsidRDefault="00F36280" w:rsidP="00F36280">
      <w:pPr>
        <w:rPr>
          <w:rFonts w:ascii="Bookman Old Style" w:hAnsi="Bookman Old Style" w:cstheme="minorHAnsi"/>
        </w:rPr>
      </w:pPr>
      <w:r w:rsidRPr="00485CC5">
        <w:rPr>
          <w:rFonts w:ascii="Bookman Old Style" w:hAnsi="Bookman Old Style" w:cstheme="minorHAnsi"/>
        </w:rPr>
        <w:t>Cámara de Representantes</w:t>
      </w:r>
    </w:p>
    <w:p w14:paraId="4A31A6A2" w14:textId="6412FC9E" w:rsidR="00F36280" w:rsidRPr="00485CC5" w:rsidRDefault="00F36280" w:rsidP="00F36280">
      <w:pPr>
        <w:rPr>
          <w:rFonts w:ascii="Bookman Old Style" w:hAnsi="Bookman Old Style" w:cstheme="minorHAnsi"/>
        </w:rPr>
      </w:pPr>
      <w:r w:rsidRPr="00485CC5">
        <w:rPr>
          <w:rFonts w:ascii="Bookman Old Style" w:hAnsi="Bookman Old Style" w:cstheme="minorHAnsi"/>
        </w:rPr>
        <w:t>Ciudad</w:t>
      </w:r>
      <w:r w:rsidR="00F120F7">
        <w:rPr>
          <w:rFonts w:ascii="Bookman Old Style" w:hAnsi="Bookman Old Style" w:cstheme="minorHAnsi"/>
        </w:rPr>
        <w:t>.</w:t>
      </w:r>
    </w:p>
    <w:p w14:paraId="6DD27E7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8388E84" w14:textId="07BBC791" w:rsidR="00F120F7" w:rsidRPr="00F46028" w:rsidRDefault="00F120F7" w:rsidP="00F120F7">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 xml:space="preserve">Informe de Ponencia para </w:t>
      </w:r>
      <w:r w:rsidR="007E11E6">
        <w:rPr>
          <w:rFonts w:ascii="Bookman Old Style" w:hAnsi="Bookman Old Style" w:cs="Arial"/>
          <w:b/>
          <w:bCs/>
          <w:sz w:val="22"/>
          <w:szCs w:val="22"/>
          <w:lang w:val="es-ES_tradnl"/>
        </w:rPr>
        <w:t>segundo</w:t>
      </w:r>
      <w:r w:rsidR="00F157B2">
        <w:rPr>
          <w:rFonts w:ascii="Bookman Old Style" w:hAnsi="Bookman Old Style" w:cs="Arial"/>
          <w:b/>
          <w:bCs/>
          <w:sz w:val="22"/>
          <w:szCs w:val="22"/>
          <w:lang w:val="es-ES_tradnl"/>
        </w:rPr>
        <w:t xml:space="preserve"> debate en primera vuelta</w:t>
      </w:r>
      <w:r>
        <w:rPr>
          <w:rFonts w:ascii="Bookman Old Style" w:hAnsi="Bookman Old Style" w:cs="Arial"/>
          <w:b/>
          <w:bCs/>
          <w:sz w:val="22"/>
          <w:szCs w:val="22"/>
          <w:lang w:val="es-ES_tradnl"/>
        </w:rPr>
        <w:t xml:space="preserve"> al Proyecto de Acto Legislativo</w:t>
      </w:r>
      <w:r w:rsidRPr="00F46028">
        <w:rPr>
          <w:rFonts w:ascii="Bookman Old Style" w:hAnsi="Bookman Old Style" w:cs="Arial"/>
          <w:b/>
          <w:bCs/>
          <w:sz w:val="22"/>
          <w:szCs w:val="22"/>
          <w:lang w:val="es-ES_tradnl"/>
        </w:rPr>
        <w:t xml:space="preserve"> número </w:t>
      </w:r>
      <w:r w:rsidR="00FE5D20">
        <w:rPr>
          <w:rFonts w:ascii="Bookman Old Style" w:hAnsi="Bookman Old Style" w:cs="Arial"/>
          <w:b/>
          <w:bCs/>
          <w:sz w:val="22"/>
          <w:szCs w:val="22"/>
          <w:lang w:val="es-ES_tradnl"/>
        </w:rPr>
        <w:t>002 de 2022</w:t>
      </w:r>
      <w:r w:rsidRPr="00F46028">
        <w:rPr>
          <w:rFonts w:ascii="Bookman Old Style" w:hAnsi="Bookman Old Style" w:cs="Arial"/>
          <w:b/>
          <w:bCs/>
          <w:sz w:val="22"/>
          <w:szCs w:val="22"/>
          <w:lang w:val="es-ES_tradnl"/>
        </w:rPr>
        <w:t xml:space="preserve"> Cámara.</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58E2A301" w14:textId="77777777" w:rsidR="00F120F7" w:rsidRDefault="00F120F7" w:rsidP="00F36280">
      <w:pPr>
        <w:jc w:val="both"/>
        <w:rPr>
          <w:rFonts w:ascii="Bookman Old Style" w:hAnsi="Bookman Old Style" w:cstheme="minorHAnsi"/>
        </w:rPr>
      </w:pPr>
      <w:r>
        <w:rPr>
          <w:rFonts w:ascii="Bookman Old Style" w:hAnsi="Bookman Old Style" w:cstheme="minorHAnsi"/>
        </w:rPr>
        <w:t>Honorables Representantes:</w:t>
      </w:r>
    </w:p>
    <w:p w14:paraId="193B735B" w14:textId="77777777" w:rsidR="00F120F7" w:rsidRDefault="00F120F7" w:rsidP="00F36280">
      <w:pPr>
        <w:jc w:val="both"/>
        <w:rPr>
          <w:rFonts w:ascii="Bookman Old Style" w:hAnsi="Bookman Old Style" w:cstheme="minorHAnsi"/>
        </w:rPr>
      </w:pPr>
    </w:p>
    <w:p w14:paraId="5C86A864" w14:textId="68AD9808" w:rsidR="00F120F7" w:rsidRPr="00C530CB" w:rsidRDefault="00F120F7" w:rsidP="00F120F7">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w:t>
      </w:r>
      <w:r w:rsidRPr="00ED06C0">
        <w:rPr>
          <w:rFonts w:ascii="Bookman Old Style" w:hAnsi="Bookman Old Style" w:cs="Arial"/>
          <w:bCs/>
          <w:sz w:val="22"/>
          <w:szCs w:val="22"/>
          <w:lang w:val="es-ES_tradnl"/>
        </w:rPr>
        <w:t xml:space="preserve">, </w:t>
      </w:r>
      <w:r w:rsidR="00ED06C0" w:rsidRPr="00ED06C0">
        <w:rPr>
          <w:rFonts w:ascii="Bookman Old Style" w:hAnsi="Bookman Old Style" w:cs="Arial"/>
          <w:bCs/>
          <w:sz w:val="22"/>
          <w:szCs w:val="22"/>
          <w:lang w:val="es-ES_tradnl"/>
        </w:rPr>
        <w:t>nos permitimos</w:t>
      </w:r>
      <w:r w:rsidRPr="00F46028">
        <w:rPr>
          <w:rFonts w:ascii="Bookman Old Style" w:hAnsi="Bookman Old Style" w:cs="Arial"/>
          <w:bCs/>
          <w:sz w:val="22"/>
          <w:szCs w:val="22"/>
          <w:lang w:val="es-ES_tradnl"/>
        </w:rPr>
        <w:t xml:space="preserve"> rendir Informe de Ponencia para </w:t>
      </w:r>
      <w:r w:rsidR="007E11E6">
        <w:rPr>
          <w:rFonts w:ascii="Bookman Old Style" w:hAnsi="Bookman Old Style" w:cs="Arial"/>
          <w:bCs/>
          <w:sz w:val="22"/>
          <w:szCs w:val="22"/>
          <w:lang w:val="es-ES_tradnl"/>
        </w:rPr>
        <w:t xml:space="preserve">segundo </w:t>
      </w:r>
      <w:r w:rsidRPr="00F46028">
        <w:rPr>
          <w:rFonts w:ascii="Bookman Old Style" w:hAnsi="Bookman Old Style" w:cs="Arial"/>
          <w:bCs/>
          <w:sz w:val="22"/>
          <w:szCs w:val="22"/>
          <w:lang w:val="es-ES_tradnl"/>
        </w:rPr>
        <w:t>debate</w:t>
      </w:r>
      <w:r>
        <w:rPr>
          <w:rFonts w:ascii="Bookman Old Style" w:hAnsi="Bookman Old Style" w:cs="Arial"/>
          <w:bCs/>
          <w:sz w:val="22"/>
          <w:szCs w:val="22"/>
          <w:lang w:val="es-ES_tradnl"/>
        </w:rPr>
        <w:t xml:space="preserve"> en primera vuelta al Proyecto de Acto Legislativo</w:t>
      </w:r>
      <w:r w:rsidRPr="00F46028">
        <w:rPr>
          <w:rFonts w:ascii="Bookman Old Style" w:hAnsi="Bookman Old Style" w:cs="Arial"/>
          <w:bCs/>
          <w:sz w:val="22"/>
          <w:szCs w:val="22"/>
          <w:lang w:val="es-ES_tradnl"/>
        </w:rPr>
        <w:t xml:space="preserve"> número </w:t>
      </w:r>
      <w:r w:rsidR="00FE5D20">
        <w:rPr>
          <w:rFonts w:ascii="Bookman Old Style" w:hAnsi="Bookman Old Style" w:cs="Arial"/>
          <w:bCs/>
          <w:sz w:val="22"/>
          <w:szCs w:val="22"/>
          <w:lang w:val="es-ES_tradnl"/>
        </w:rPr>
        <w:t>002 de 2022</w:t>
      </w:r>
      <w:r w:rsidRPr="00F46028">
        <w:rPr>
          <w:rFonts w:ascii="Bookman Old Style" w:hAnsi="Bookman Old Style" w:cs="Arial"/>
          <w:bCs/>
          <w:sz w:val="22"/>
          <w:szCs w:val="22"/>
          <w:lang w:val="es-ES_tradnl"/>
        </w:rPr>
        <w:t xml:space="preserve"> Cámara, </w:t>
      </w:r>
      <w:r w:rsidRPr="00F120F7">
        <w:rPr>
          <w:rFonts w:ascii="Bookman Old Style" w:hAnsi="Bookman Old Style" w:cs="Arial"/>
          <w:bCs/>
          <w:i/>
          <w:sz w:val="22"/>
          <w:szCs w:val="22"/>
        </w:rPr>
        <w:t>“Por medio del cual se modifica el artículo 49 de la Constitución Política de Colombia y se regulariza el cannabis de uso adulto”</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52FCDF80" w14:textId="7CC6E7B9" w:rsidR="00011ACE" w:rsidRDefault="00011ACE" w:rsidP="009D3B87">
      <w:pPr>
        <w:pStyle w:val="Sinespaciado"/>
        <w:pBdr>
          <w:bottom w:val="single" w:sz="4" w:space="1" w:color="auto"/>
        </w:pBdr>
        <w:tabs>
          <w:tab w:val="left" w:pos="8055"/>
        </w:tabs>
        <w:rPr>
          <w:rFonts w:ascii="Bookman Old Style" w:hAnsi="Bookman Old Style" w:cs="Arial"/>
          <w:b/>
        </w:rPr>
      </w:pPr>
    </w:p>
    <w:p w14:paraId="75B49353" w14:textId="77777777" w:rsidR="009D3B87" w:rsidRDefault="009D3B87" w:rsidP="009D3B87">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42AB9A68" w14:textId="2B84BF61"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1EAEB931" w14:textId="77777777" w:rsidR="009D3B87" w:rsidRDefault="009D3B87" w:rsidP="000B0FBF">
      <w:pPr>
        <w:pBdr>
          <w:top w:val="nil"/>
          <w:left w:val="nil"/>
          <w:bottom w:val="nil"/>
          <w:right w:val="nil"/>
          <w:between w:val="nil"/>
        </w:pBdr>
        <w:ind w:right="115"/>
        <w:rPr>
          <w:rFonts w:ascii="Bookman Old Style" w:eastAsia="Calibri" w:hAnsi="Bookman Old Style" w:cs="Calibri"/>
          <w:b/>
          <w:szCs w:val="24"/>
        </w:rPr>
      </w:pPr>
    </w:p>
    <w:p w14:paraId="0AE7B163" w14:textId="62822F82"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14:paraId="39ABFADF"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5C3FECD" w14:textId="77777777"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1B12C462" w14:textId="77777777"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3A04A923" w14:textId="7E114E24"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Pr>
          <w:rFonts w:ascii="Bookman Old Style" w:eastAsia="Calibri" w:hAnsi="Bookman Old Style" w:cs="Calibri"/>
          <w:bCs/>
          <w:szCs w:val="24"/>
        </w:rPr>
        <w:t>.</w:t>
      </w:r>
    </w:p>
    <w:p w14:paraId="5FD96CC5"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lastRenderedPageBreak/>
        <w:t>Impacto Económico de la Industria del Cannabis Medicinal en Colombia.</w:t>
      </w:r>
    </w:p>
    <w:p w14:paraId="332E9F3A" w14:textId="3C03DE0C"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 Prohibición vs. Derechos fundamentales.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.1.1 Derecho al libre desarrollo de la personalidad.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.1.2 Derecho a la igualdad.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.1.3 Derecho a la salud.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 Análisis constitucional de la regulación actual frente al porte y consumo de estupefacientes.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.2.1 Afectación del derecho a la salud por el consumo de sustancias estupefacientes o psicotrópicas.</w:t>
      </w:r>
    </w:p>
    <w:p w14:paraId="1E9F4FDC" w14:textId="4D42B05A" w:rsidR="00FE5D20"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7.2.1.1 Frente al daño al consumidor.</w:t>
      </w:r>
    </w:p>
    <w:p w14:paraId="60C771F4" w14:textId="60623BC9" w:rsidR="00FE5D20"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7.2.1.2 Frente a la probabilidad de desarrollar trastornos asociados al consumo.</w:t>
      </w:r>
    </w:p>
    <w:p w14:paraId="5E6B7EF9" w14:textId="52EFC918" w:rsidR="00FE5D20"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7.2.1.3 Frente al aumento del consumo por regulación.</w:t>
      </w:r>
    </w:p>
    <w:p w14:paraId="5CF2EE6C" w14:textId="54BE7D56" w:rsidR="00FE5D20" w:rsidRPr="00114CF9"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7.2.1.4 Frente al aumento de violencia por consumo de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.2.2 Regularización exclusiva del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.2.3 Juicio integrado de igualdad.</w:t>
      </w:r>
    </w:p>
    <w:p w14:paraId="6EB18883" w14:textId="77777777" w:rsidR="00FE5D20" w:rsidRPr="002B6B8C"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p>
    <w:p w14:paraId="2BCEFD48" w14:textId="77777777"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Pr="00647748">
        <w:rPr>
          <w:rFonts w:ascii="Bookman Old Style" w:eastAsia="Calibri" w:hAnsi="Bookman Old Style" w:cs="Calibri"/>
          <w:bCs/>
          <w:szCs w:val="24"/>
        </w:rPr>
        <w:t xml:space="preserve"> Constitución</w:t>
      </w:r>
      <w:r>
        <w:rPr>
          <w:rFonts w:ascii="Bookman Old Style" w:eastAsia="Calibri" w:hAnsi="Bookman Old Style" w:cs="Calibri"/>
          <w:bCs/>
          <w:szCs w:val="24"/>
        </w:rPr>
        <w:t>.</w:t>
      </w:r>
    </w:p>
    <w:p w14:paraId="3ED77804"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Pr>
          <w:rFonts w:ascii="Bookman Old Style" w:eastAsia="Calibri" w:hAnsi="Bookman Old Style" w:cs="Calibri"/>
          <w:bCs/>
          <w:szCs w:val="24"/>
        </w:rPr>
        <w:t>.</w:t>
      </w:r>
    </w:p>
    <w:p w14:paraId="6B240884"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6067B2B4" w14:textId="77777777" w:rsidR="00FE5D20" w:rsidRDefault="00FE5D20" w:rsidP="00FE5D20">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Constitucional.</w:t>
      </w:r>
    </w:p>
    <w:p w14:paraId="053F7BE3" w14:textId="77777777" w:rsidR="00FE5D20" w:rsidRDefault="00FE5D20" w:rsidP="00FE5D20">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Legal.</w:t>
      </w:r>
    </w:p>
    <w:p w14:paraId="24D7FC20" w14:textId="77777777" w:rsidR="00F05009" w:rsidRDefault="00FE5D20" w:rsidP="00F05009">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14:paraId="6BCE4D89" w14:textId="203F7C15" w:rsidR="00F05009" w:rsidRPr="00F05009" w:rsidRDefault="00F05009" w:rsidP="00F05009">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bCs/>
        </w:rPr>
        <w:t>P</w:t>
      </w:r>
      <w:r w:rsidRPr="00F05009">
        <w:rPr>
          <w:rFonts w:ascii="Bookman Old Style" w:eastAsia="Calibri" w:hAnsi="Bookman Old Style"/>
          <w:bCs/>
        </w:rPr>
        <w:t xml:space="preserve">roposiciones de los honorables representantes en </w:t>
      </w:r>
      <w:r w:rsidR="003D2916">
        <w:rPr>
          <w:rFonts w:ascii="Bookman Old Style" w:eastAsia="Calibri" w:hAnsi="Bookman Old Style"/>
          <w:bCs/>
        </w:rPr>
        <w:t>P</w:t>
      </w:r>
      <w:r w:rsidRPr="00F05009">
        <w:rPr>
          <w:rFonts w:ascii="Bookman Old Style" w:eastAsia="Calibri" w:hAnsi="Bookman Old Style"/>
          <w:bCs/>
        </w:rPr>
        <w:t xml:space="preserve">rimer </w:t>
      </w:r>
      <w:r w:rsidR="003D2916">
        <w:rPr>
          <w:rFonts w:ascii="Bookman Old Style" w:eastAsia="Calibri" w:hAnsi="Bookman Old Style"/>
          <w:bCs/>
        </w:rPr>
        <w:t>D</w:t>
      </w:r>
      <w:r w:rsidRPr="00F05009">
        <w:rPr>
          <w:rFonts w:ascii="Bookman Old Style" w:eastAsia="Calibri" w:hAnsi="Bookman Old Style"/>
          <w:bCs/>
        </w:rPr>
        <w:t>ebate.</w:t>
      </w:r>
    </w:p>
    <w:p w14:paraId="6EE47B06" w14:textId="7AC8E5A9" w:rsidR="00F05009" w:rsidRPr="00F05009" w:rsidRDefault="00F05009" w:rsidP="00F05009">
      <w:pPr>
        <w:pStyle w:val="Prrafodelista"/>
        <w:numPr>
          <w:ilvl w:val="0"/>
          <w:numId w:val="3"/>
        </w:numPr>
        <w:rPr>
          <w:rFonts w:ascii="Bookman Old Style" w:eastAsia="Calibri" w:hAnsi="Bookman Old Style"/>
          <w:bCs/>
        </w:rPr>
      </w:pPr>
      <w:r w:rsidRPr="00F05009">
        <w:rPr>
          <w:rFonts w:ascii="Bookman Old Style" w:eastAsia="Calibri" w:hAnsi="Bookman Old Style"/>
          <w:bCs/>
        </w:rPr>
        <w:t xml:space="preserve"> </w:t>
      </w:r>
      <w:r>
        <w:rPr>
          <w:rFonts w:ascii="Bookman Old Style" w:eastAsia="Calibri" w:hAnsi="Bookman Old Style"/>
          <w:bCs/>
        </w:rPr>
        <w:t>T</w:t>
      </w:r>
      <w:r w:rsidRPr="00F05009">
        <w:rPr>
          <w:rFonts w:ascii="Bookman Old Style" w:eastAsia="Calibri" w:hAnsi="Bookman Old Style"/>
          <w:bCs/>
        </w:rPr>
        <w:t xml:space="preserve">exto aprobado en </w:t>
      </w:r>
      <w:r>
        <w:rPr>
          <w:rFonts w:ascii="Bookman Old Style" w:eastAsia="Calibri" w:hAnsi="Bookman Old Style"/>
          <w:bCs/>
        </w:rPr>
        <w:t>P</w:t>
      </w:r>
      <w:r w:rsidRPr="00F05009">
        <w:rPr>
          <w:rFonts w:ascii="Bookman Old Style" w:eastAsia="Calibri" w:hAnsi="Bookman Old Style"/>
          <w:bCs/>
        </w:rPr>
        <w:t xml:space="preserve">rimer </w:t>
      </w:r>
      <w:r>
        <w:rPr>
          <w:rFonts w:ascii="Bookman Old Style" w:eastAsia="Calibri" w:hAnsi="Bookman Old Style"/>
          <w:bCs/>
        </w:rPr>
        <w:t>D</w:t>
      </w:r>
      <w:r w:rsidRPr="00F05009">
        <w:rPr>
          <w:rFonts w:ascii="Bookman Old Style" w:eastAsia="Calibri" w:hAnsi="Bookman Old Style"/>
          <w:bCs/>
        </w:rPr>
        <w:t>ebate</w:t>
      </w:r>
    </w:p>
    <w:p w14:paraId="39600AA0" w14:textId="64115180" w:rsidR="00F05009" w:rsidRPr="00F05009" w:rsidRDefault="00F05009" w:rsidP="00F05009">
      <w:pPr>
        <w:pStyle w:val="Prrafodelista"/>
        <w:numPr>
          <w:ilvl w:val="0"/>
          <w:numId w:val="3"/>
        </w:numPr>
        <w:rPr>
          <w:rFonts w:ascii="Bookman Old Style" w:eastAsia="Calibri" w:hAnsi="Bookman Old Style" w:cs="Calibri"/>
          <w:bCs/>
          <w:szCs w:val="24"/>
        </w:rPr>
      </w:pPr>
      <w:r w:rsidRPr="00F05009">
        <w:rPr>
          <w:rFonts w:ascii="Bookman Old Style" w:eastAsia="Calibri" w:hAnsi="Bookman Old Style" w:cs="Calibri"/>
          <w:bCs/>
          <w:szCs w:val="24"/>
        </w:rPr>
        <w:t xml:space="preserve"> </w:t>
      </w:r>
      <w:r>
        <w:rPr>
          <w:rFonts w:ascii="Bookman Old Style" w:eastAsia="Calibri" w:hAnsi="Bookman Old Style" w:cs="Calibri"/>
          <w:bCs/>
          <w:szCs w:val="24"/>
        </w:rPr>
        <w:t>M</w:t>
      </w:r>
      <w:r w:rsidRPr="00F05009">
        <w:rPr>
          <w:rFonts w:ascii="Bookman Old Style" w:eastAsia="Calibri" w:hAnsi="Bookman Old Style" w:cs="Calibri"/>
          <w:bCs/>
          <w:szCs w:val="24"/>
        </w:rPr>
        <w:t xml:space="preserve">odificaciones en </w:t>
      </w:r>
      <w:r w:rsidR="00F04704">
        <w:rPr>
          <w:rFonts w:ascii="Bookman Old Style" w:eastAsia="Calibri" w:hAnsi="Bookman Old Style" w:cs="Calibri"/>
          <w:bCs/>
          <w:szCs w:val="24"/>
        </w:rPr>
        <w:t>P</w:t>
      </w:r>
      <w:r w:rsidRPr="00F05009">
        <w:rPr>
          <w:rFonts w:ascii="Bookman Old Style" w:eastAsia="Calibri" w:hAnsi="Bookman Old Style" w:cs="Calibri"/>
          <w:bCs/>
          <w:szCs w:val="24"/>
        </w:rPr>
        <w:t xml:space="preserve">rimer </w:t>
      </w:r>
      <w:r w:rsidR="00F04704">
        <w:rPr>
          <w:rFonts w:ascii="Bookman Old Style" w:eastAsia="Calibri" w:hAnsi="Bookman Old Style" w:cs="Calibri"/>
          <w:bCs/>
          <w:szCs w:val="24"/>
        </w:rPr>
        <w:t>D</w:t>
      </w:r>
      <w:r w:rsidRPr="00F05009">
        <w:rPr>
          <w:rFonts w:ascii="Bookman Old Style" w:eastAsia="Calibri" w:hAnsi="Bookman Old Style" w:cs="Calibri"/>
          <w:bCs/>
          <w:szCs w:val="24"/>
        </w:rPr>
        <w:t>ebate y cambios propuestos para segundo debate</w:t>
      </w:r>
    </w:p>
    <w:p w14:paraId="1E67F89A" w14:textId="4E655E4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14:paraId="21DE2B60" w14:textId="0CECED36"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 xml:space="preserve">Texto propuesto para </w:t>
      </w:r>
      <w:r w:rsidR="00F05009">
        <w:rPr>
          <w:rFonts w:ascii="Bookman Old Style" w:eastAsia="Calibri" w:hAnsi="Bookman Old Style" w:cs="Calibri"/>
          <w:bCs/>
          <w:szCs w:val="24"/>
        </w:rPr>
        <w:t>segundo</w:t>
      </w:r>
      <w:r>
        <w:rPr>
          <w:rFonts w:ascii="Bookman Old Style" w:eastAsia="Calibri" w:hAnsi="Bookman Old Style" w:cs="Calibri"/>
          <w:bCs/>
          <w:szCs w:val="24"/>
        </w:rPr>
        <w:t xml:space="preserve"> debate al Proyecto de Act</w:t>
      </w:r>
      <w:r w:rsidR="00FE5D20">
        <w:rPr>
          <w:rFonts w:ascii="Bookman Old Style" w:eastAsia="Calibri" w:hAnsi="Bookman Old Style" w:cs="Calibri"/>
          <w:bCs/>
          <w:szCs w:val="24"/>
        </w:rPr>
        <w:t>o Legislativo número 002 de 2022</w:t>
      </w:r>
      <w:r>
        <w:rPr>
          <w:rFonts w:ascii="Bookman Old Style" w:eastAsia="Calibri" w:hAnsi="Bookman Old Style" w:cs="Calibri"/>
          <w:bCs/>
          <w:szCs w:val="24"/>
        </w:rPr>
        <w:t xml:space="preserve"> Cámara.</w:t>
      </w:r>
    </w:p>
    <w:p w14:paraId="557B3DCC" w14:textId="729A241A"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34F7E83C" w14:textId="77777777" w:rsidR="00FF35F1" w:rsidRPr="00485CC5" w:rsidRDefault="00FF35F1" w:rsidP="00407EBA">
      <w:pPr>
        <w:pBdr>
          <w:top w:val="nil"/>
          <w:left w:val="nil"/>
          <w:bottom w:val="nil"/>
          <w:right w:val="nil"/>
          <w:between w:val="nil"/>
        </w:pBdr>
        <w:ind w:right="115"/>
        <w:rPr>
          <w:rFonts w:ascii="Bookman Old Style" w:eastAsia="Calibri" w:hAnsi="Bookman Old Style" w:cs="Calibri"/>
          <w:b/>
          <w:szCs w:val="24"/>
        </w:rPr>
      </w:pPr>
    </w:p>
    <w:p w14:paraId="51882C71" w14:textId="2824D7D7" w:rsidR="00407EBA" w:rsidRDefault="00407EB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4108D126" w14:textId="77777777" w:rsidR="00407EBA" w:rsidRDefault="00407EBA" w:rsidP="00407EBA">
      <w:pPr>
        <w:pStyle w:val="Ttulo2"/>
        <w:ind w:left="360"/>
        <w:rPr>
          <w:rFonts w:ascii="Bookman Old Style" w:eastAsia="Calibri" w:hAnsi="Bookman Old Style" w:cs="Calibri"/>
          <w:sz w:val="22"/>
          <w:szCs w:val="24"/>
        </w:rPr>
      </w:pPr>
    </w:p>
    <w:p w14:paraId="6DADB64B" w14:textId="77777777" w:rsidR="00ED06C0" w:rsidRDefault="009C5A6D" w:rsidP="009C5A6D">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Proyecto de Acto Legislativo número 002 de 2022 Cámara fue radicado el día 21 de julio de 2022 por los </w:t>
      </w:r>
      <w:r w:rsidRPr="00407EBA">
        <w:rPr>
          <w:rFonts w:ascii="Bookman Old Style" w:eastAsia="Calibri" w:hAnsi="Bookman Old Style" w:cs="Calibri"/>
          <w:b w:val="0"/>
          <w:bCs/>
          <w:sz w:val="22"/>
          <w:szCs w:val="24"/>
        </w:rPr>
        <w:t>H.R.</w:t>
      </w:r>
      <w:r>
        <w:rPr>
          <w:rFonts w:ascii="Bookman Old Style" w:eastAsia="Calibri" w:hAnsi="Bookman Old Style" w:cs="Calibri"/>
          <w:b w:val="0"/>
          <w:bCs/>
          <w:sz w:val="22"/>
          <w:szCs w:val="24"/>
        </w:rPr>
        <w:t xml:space="preserve"> Juan Carlos Lozada Vargas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Julián David López Tenorio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Jaime Rodríguez Contreras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Jorge Eliécer Tamayo Marulanda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Andrés David Calle Aguas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María del Mar Pizarro García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J</w:t>
      </w:r>
      <w:r>
        <w:rPr>
          <w:rFonts w:ascii="Bookman Old Style" w:eastAsia="Calibri" w:hAnsi="Bookman Old Style" w:cs="Calibri"/>
          <w:b w:val="0"/>
          <w:bCs/>
          <w:sz w:val="22"/>
          <w:szCs w:val="24"/>
        </w:rPr>
        <w:t>ennifer Dalley Pedraza Sandoval</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Fernanda Carrascal Rojas, H.R.</w:t>
      </w:r>
      <w:r>
        <w:rPr>
          <w:rFonts w:ascii="Bookman Old Style" w:eastAsia="Calibri" w:hAnsi="Bookman Old Style" w:cs="Calibri"/>
          <w:b w:val="0"/>
          <w:bCs/>
          <w:sz w:val="22"/>
          <w:szCs w:val="24"/>
        </w:rPr>
        <w:t xml:space="preserve"> Gabriel Becerra Yañez</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Luis Alberto Albán Urbano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David Ricardo Racero Mayorca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Alfredo Mondragón Garzón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Carlos Alberto Carreño Marin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Santiago Osorio Marín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Martha Lisbeth Alfonso Jurado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Jezmi Lizeth Barraza Arraut</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Luvi Katherine Miranda Peña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Dolcey Oscar Torres Romero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Catherine Juvinao Clavijo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Daniel Carvalho M</w:t>
      </w:r>
      <w:r>
        <w:rPr>
          <w:rFonts w:ascii="Bookman Old Style" w:eastAsia="Calibri" w:hAnsi="Bookman Old Style" w:cs="Calibri"/>
          <w:b w:val="0"/>
          <w:bCs/>
          <w:sz w:val="22"/>
          <w:szCs w:val="24"/>
        </w:rPr>
        <w:t>ejía</w:t>
      </w:r>
      <w:r w:rsidRPr="00373315">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lastRenderedPageBreak/>
        <w:t>H.R.</w:t>
      </w:r>
      <w:r>
        <w:rPr>
          <w:rFonts w:ascii="Bookman Old Style" w:eastAsia="Calibri" w:hAnsi="Bookman Old Style" w:cs="Calibri"/>
          <w:b w:val="0"/>
          <w:bCs/>
          <w:sz w:val="22"/>
          <w:szCs w:val="24"/>
        </w:rPr>
        <w:t xml:space="preserve"> Germán Rogelio Rozo Anís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Gilma Díaz Arias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Mónica Karina Bocanegra Pantoja</w:t>
      </w:r>
      <w:r>
        <w:rPr>
          <w:rFonts w:ascii="Bookman Old Style" w:eastAsia="Calibri" w:hAnsi="Bookman Old Style" w:cs="Calibri"/>
          <w:b w:val="0"/>
          <w:bCs/>
          <w:sz w:val="22"/>
          <w:szCs w:val="24"/>
        </w:rPr>
        <w:t xml:space="preserve">, así como por los </w:t>
      </w:r>
      <w:r w:rsidRPr="00373315">
        <w:rPr>
          <w:rFonts w:ascii="Bookman Old Style" w:eastAsia="Calibri" w:hAnsi="Bookman Old Style" w:cs="Calibri"/>
          <w:b w:val="0"/>
          <w:bCs/>
          <w:sz w:val="22"/>
          <w:szCs w:val="24"/>
        </w:rPr>
        <w:t>H.S.</w:t>
      </w:r>
      <w:r>
        <w:rPr>
          <w:rFonts w:ascii="Bookman Old Style" w:eastAsia="Calibri" w:hAnsi="Bookman Old Style" w:cs="Calibri"/>
          <w:b w:val="0"/>
          <w:bCs/>
          <w:sz w:val="22"/>
          <w:szCs w:val="24"/>
        </w:rPr>
        <w:t xml:space="preserve"> Alejandro Alberto Vega Pérez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Alejandro Carlos Chacón Camargo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José Piz</w:t>
      </w:r>
      <w:r>
        <w:rPr>
          <w:rFonts w:ascii="Bookman Old Style" w:eastAsia="Calibri" w:hAnsi="Bookman Old Style" w:cs="Calibri"/>
          <w:b w:val="0"/>
          <w:bCs/>
          <w:sz w:val="22"/>
          <w:szCs w:val="24"/>
        </w:rPr>
        <w:t>arro Rodríguez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Inti Raúl Asprilla Reyes</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Alexánder López Maya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Omar de Jesús Restrepo Correa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Wilson Arias Castillo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Ro</w:t>
      </w:r>
      <w:r>
        <w:rPr>
          <w:rFonts w:ascii="Bookman Old Style" w:eastAsia="Calibri" w:hAnsi="Bookman Old Style" w:cs="Calibri"/>
          <w:b w:val="0"/>
          <w:bCs/>
          <w:sz w:val="22"/>
          <w:szCs w:val="24"/>
        </w:rPr>
        <w:t>y Leonardo Barreras Montealegre</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Iván Cepeda Castro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00ED06C0">
        <w:rPr>
          <w:rFonts w:ascii="Bookman Old Style" w:eastAsia="Calibri" w:hAnsi="Bookman Old Style" w:cs="Calibri"/>
          <w:b w:val="0"/>
          <w:bCs/>
          <w:sz w:val="22"/>
          <w:szCs w:val="24"/>
        </w:rPr>
        <w:t>Yuly Esmeralda Hernández Silva.</w:t>
      </w:r>
    </w:p>
    <w:p w14:paraId="4BE82C81" w14:textId="77777777" w:rsidR="00ED06C0" w:rsidRDefault="00ED06C0" w:rsidP="009C5A6D">
      <w:pPr>
        <w:pStyle w:val="Ttulo2"/>
        <w:jc w:val="both"/>
        <w:rPr>
          <w:rFonts w:ascii="Bookman Old Style" w:eastAsia="Calibri" w:hAnsi="Bookman Old Style" w:cs="Calibri"/>
          <w:b w:val="0"/>
          <w:bCs/>
          <w:sz w:val="22"/>
          <w:szCs w:val="24"/>
        </w:rPr>
      </w:pPr>
    </w:p>
    <w:p w14:paraId="300582E9" w14:textId="5E851C91" w:rsidR="00407EBA" w:rsidRPr="00407EBA" w:rsidRDefault="009C5A6D" w:rsidP="009C5A6D">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día </w:t>
      </w:r>
      <w:r w:rsidR="00ED06C0" w:rsidRPr="00ED06C0">
        <w:rPr>
          <w:rFonts w:ascii="Bookman Old Style" w:eastAsia="Calibri" w:hAnsi="Bookman Old Style" w:cs="Calibri"/>
          <w:b w:val="0"/>
          <w:bCs/>
          <w:sz w:val="22"/>
          <w:szCs w:val="24"/>
        </w:rPr>
        <w:t>05</w:t>
      </w:r>
      <w:r w:rsidRPr="00ED06C0">
        <w:rPr>
          <w:rFonts w:ascii="Bookman Old Style" w:eastAsia="Calibri" w:hAnsi="Bookman Old Style" w:cs="Calibri"/>
          <w:b w:val="0"/>
          <w:bCs/>
          <w:sz w:val="22"/>
          <w:szCs w:val="24"/>
        </w:rPr>
        <w:t xml:space="preserve"> de agosto</w:t>
      </w:r>
      <w:r w:rsidR="00ED06C0">
        <w:rPr>
          <w:rFonts w:ascii="Bookman Old Style" w:eastAsia="Calibri" w:hAnsi="Bookman Old Style" w:cs="Calibri"/>
          <w:b w:val="0"/>
          <w:bCs/>
          <w:sz w:val="22"/>
          <w:szCs w:val="24"/>
        </w:rPr>
        <w:t xml:space="preserve"> de 2022</w:t>
      </w:r>
      <w:r>
        <w:rPr>
          <w:rFonts w:ascii="Bookman Old Style" w:eastAsia="Calibri" w:hAnsi="Bookman Old Style" w:cs="Calibri"/>
          <w:b w:val="0"/>
          <w:bCs/>
          <w:sz w:val="22"/>
          <w:szCs w:val="24"/>
        </w:rPr>
        <w:t xml:space="preserve"> se designó como ponente</w:t>
      </w:r>
      <w:r w:rsidR="00ED06C0">
        <w:rPr>
          <w:rFonts w:ascii="Bookman Old Style" w:eastAsia="Calibri" w:hAnsi="Bookman Old Style" w:cs="Calibri"/>
          <w:b w:val="0"/>
          <w:bCs/>
          <w:sz w:val="22"/>
          <w:szCs w:val="24"/>
        </w:rPr>
        <w:t>s a los</w:t>
      </w:r>
      <w:r>
        <w:rPr>
          <w:rFonts w:ascii="Bookman Old Style" w:eastAsia="Calibri" w:hAnsi="Bookman Old Style" w:cs="Calibri"/>
          <w:b w:val="0"/>
          <w:bCs/>
          <w:sz w:val="22"/>
          <w:szCs w:val="24"/>
        </w:rPr>
        <w:t xml:space="preserve"> H.R. Juan Carlos Lozada Vargas</w:t>
      </w:r>
      <w:r w:rsidR="00ED06C0">
        <w:rPr>
          <w:rFonts w:ascii="Bookman Old Style" w:eastAsia="Calibri" w:hAnsi="Bookman Old Style" w:cs="Calibri"/>
          <w:b w:val="0"/>
          <w:bCs/>
          <w:sz w:val="22"/>
          <w:szCs w:val="24"/>
        </w:rPr>
        <w:t>, Jorge Alejandro Ocampo Giraldo, Marelen Castillo Torres, Luis Alberto Albán Urbano, Catherine Juvinao Clavijo, Hernán Darío Cadavid Márquez, Julio Cesar Triana Quintero, Jorge Eliecer Tamayo Marulanda, Diogenes Quintero Amaya y Juan Daniel Peñuela</w:t>
      </w:r>
      <w:r>
        <w:rPr>
          <w:rFonts w:ascii="Bookman Old Style" w:eastAsia="Calibri" w:hAnsi="Bookman Old Style" w:cs="Calibri"/>
          <w:b w:val="0"/>
          <w:bCs/>
          <w:sz w:val="22"/>
          <w:szCs w:val="24"/>
        </w:rPr>
        <w:t>.</w:t>
      </w:r>
    </w:p>
    <w:p w14:paraId="55C7ADC1" w14:textId="77777777" w:rsidR="00407EBA" w:rsidRPr="00407EBA" w:rsidRDefault="00407EBA" w:rsidP="00407EBA">
      <w:pPr>
        <w:rPr>
          <w:rFonts w:eastAsia="Calibri"/>
        </w:rPr>
      </w:pPr>
    </w:p>
    <w:p w14:paraId="0A376DD9" w14:textId="0A4C6684" w:rsidR="009B6C3A" w:rsidRDefault="009B6C3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18CF93F6" w14:textId="77777777" w:rsidR="009C5A6D" w:rsidRDefault="009C5A6D" w:rsidP="009C5A6D">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E6C1224" w14:textId="77777777" w:rsidR="009C5A6D" w:rsidRDefault="009C5A6D" w:rsidP="009C5A6D">
      <w:pPr>
        <w:jc w:val="both"/>
        <w:rPr>
          <w:rFonts w:ascii="Bookman Old Style" w:eastAsia="Calibri" w:hAnsi="Bookman Old Style" w:cs="Calibri"/>
          <w:bCs/>
          <w:i/>
          <w:iCs/>
          <w:szCs w:val="24"/>
        </w:rPr>
      </w:pPr>
    </w:p>
    <w:p w14:paraId="4300DDBF"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El 24 de septiembre de 2019 el proyecto fue puesto en consideración de la Comisión Primera Constitucional Permanente de la Cámara de Representantes y fue aprobado su informe de Ponencia de Primer Debate. El Proyecto de Acto Legislativo continuó su tránsito hacia la Plenaria de la Cámara de Representantes, en donde, si bien se radicó Ponencia Positiva para Segundo Debate, el Proyecto debió ser archivado en razón a que se agotaron los tiempos legislativos necesarios para continuar su trámite, de acuerdo a lo dispuesto en los artículos 224 y 225 de la Ley 5ta de 1992.</w:t>
      </w:r>
    </w:p>
    <w:p w14:paraId="1347CD2B" w14:textId="77777777" w:rsidR="009C5A6D" w:rsidRDefault="009C5A6D" w:rsidP="009C5A6D">
      <w:pPr>
        <w:jc w:val="both"/>
        <w:rPr>
          <w:rFonts w:ascii="Bookman Old Style" w:eastAsia="Calibri" w:hAnsi="Bookman Old Style" w:cs="Calibri"/>
          <w:bCs/>
          <w:iCs/>
          <w:szCs w:val="24"/>
        </w:rPr>
      </w:pPr>
    </w:p>
    <w:p w14:paraId="4496A9DC"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Juanita Goebertus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Cesar Augusto Lorduy</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Alfredo Rafael Deluque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2FF4273" w14:textId="77777777" w:rsidR="009C5A6D" w:rsidRDefault="009C5A6D" w:rsidP="009C5A6D">
      <w:pPr>
        <w:jc w:val="both"/>
        <w:rPr>
          <w:rFonts w:ascii="Bookman Old Style" w:eastAsia="Calibri" w:hAnsi="Bookman Old Style" w:cs="Calibri"/>
          <w:bCs/>
          <w:iCs/>
          <w:szCs w:val="24"/>
        </w:rPr>
      </w:pPr>
    </w:p>
    <w:p w14:paraId="75A51455"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15 de septiembre de 2020 el proyecto fue puesto en consideración en la Comisión </w:t>
      </w:r>
      <w:r>
        <w:rPr>
          <w:rFonts w:ascii="Bookman Old Style" w:eastAsia="Calibri" w:hAnsi="Bookman Old Style" w:cs="Calibri"/>
          <w:bCs/>
          <w:iCs/>
          <w:szCs w:val="24"/>
        </w:rPr>
        <w:lastRenderedPageBreak/>
        <w:t>Primera Constitucional Permanente de la Cámara de Representantes, donde fue aprobado. El 03 de noviembre de 2020 tuvo lugar el segundo debate del Proyecto de Acto Legislativo ante la Honorable Plenaria de la Cámara de Representantes, en donde se archivó por no alcanzar las mayorías necesarias para su aprobación.</w:t>
      </w:r>
    </w:p>
    <w:p w14:paraId="590A09EC" w14:textId="77777777" w:rsidR="009C5A6D" w:rsidRDefault="009C5A6D" w:rsidP="009C5A6D">
      <w:pPr>
        <w:jc w:val="both"/>
        <w:rPr>
          <w:rFonts w:ascii="Bookman Old Style" w:eastAsia="Calibri" w:hAnsi="Bookman Old Style" w:cs="Calibri"/>
          <w:bCs/>
          <w:iCs/>
          <w:szCs w:val="24"/>
        </w:rPr>
      </w:pPr>
    </w:p>
    <w:p w14:paraId="712B851D"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2021 se presentó el proyecto una vez más, suscrito por los H.R. </w:t>
      </w:r>
      <w:r w:rsidRPr="00C173FD">
        <w:rPr>
          <w:rFonts w:ascii="Bookman Old Style" w:eastAsia="Calibri" w:hAnsi="Bookman Old Style" w:cs="Calibri"/>
          <w:bCs/>
          <w:iCs/>
          <w:szCs w:val="24"/>
        </w:rPr>
        <w:t>Juan Carlos Lozada Vargas,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Juan Fernando Reyes Kuri,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Mauricio Andrés Toro Orjuela,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Rodrigo Arturo Rojas Lara,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José Daniel López Jiménez,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Jorge Enrique Benedetti Martelo,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Juanita María Goebertus Estrada,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Carlos Adolfo Ardila Espinosa,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Jhon Arley Murillo Benítez,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Faber Alberto Muñoz Cerón,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Katherine Miranda Peña,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Carlos Germán Navas Talero,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Ángel María Gaitán Pulido,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Harry Giovanny González García,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Catalina Ortiz Lalinde,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María José Pizarro Rodríguez,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Henry Fernando Correal Herrera,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Andrés David Calle Aguas,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Julián Peinado Ramírez,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Elizabeth Jay-Pang Díaz,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Inti Raúl Asprilla Reyes,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Jairo Reinaldo Cala Suárez,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Alejandro Alberto Vega Pérez,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Luis Alberto Albán Urbano,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Gabriel Santos García,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Alfredo Rafael Deluque Zuleta,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Alejandro Carlos Chacón Camargo,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David Ricardo Racero Mayorca,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Álvaro Henry Monedero Rivera,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Teresa De Jesús Enríquez Rosero,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Luciano Grisales Londoño,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César Augusto Lorduy Maldonado</w:t>
      </w:r>
      <w:r>
        <w:rPr>
          <w:rFonts w:ascii="Bookman Old Style" w:eastAsia="Calibri" w:hAnsi="Bookman Old Style" w:cs="Calibri"/>
          <w:bCs/>
          <w:iCs/>
          <w:szCs w:val="24"/>
        </w:rPr>
        <w:t xml:space="preserve"> y los H.S. </w:t>
      </w:r>
      <w:r w:rsidRPr="00C173FD">
        <w:rPr>
          <w:rFonts w:ascii="Bookman Old Style" w:eastAsia="Calibri" w:hAnsi="Bookman Old Style" w:cs="Calibri"/>
          <w:bCs/>
          <w:iCs/>
          <w:szCs w:val="24"/>
        </w:rPr>
        <w:t>Juan Luis Castro Córdoba, H.S.</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Horacio </w:t>
      </w:r>
      <w:r>
        <w:rPr>
          <w:rFonts w:ascii="Bookman Old Style" w:eastAsia="Calibri" w:hAnsi="Bookman Old Style" w:cs="Calibri"/>
          <w:bCs/>
          <w:iCs/>
          <w:szCs w:val="24"/>
        </w:rPr>
        <w:t>J</w:t>
      </w:r>
      <w:r w:rsidRPr="00C173FD">
        <w:rPr>
          <w:rFonts w:ascii="Bookman Old Style" w:eastAsia="Calibri" w:hAnsi="Bookman Old Style" w:cs="Calibri"/>
          <w:bCs/>
          <w:iCs/>
          <w:szCs w:val="24"/>
        </w:rPr>
        <w:t xml:space="preserve">osé </w:t>
      </w:r>
      <w:r>
        <w:rPr>
          <w:rFonts w:ascii="Bookman Old Style" w:eastAsia="Calibri" w:hAnsi="Bookman Old Style" w:cs="Calibri"/>
          <w:bCs/>
          <w:iCs/>
          <w:szCs w:val="24"/>
        </w:rPr>
        <w:t>S</w:t>
      </w:r>
      <w:r w:rsidRPr="00C173FD">
        <w:rPr>
          <w:rFonts w:ascii="Bookman Old Style" w:eastAsia="Calibri" w:hAnsi="Bookman Old Style" w:cs="Calibri"/>
          <w:bCs/>
          <w:iCs/>
          <w:szCs w:val="24"/>
        </w:rPr>
        <w:t xml:space="preserve">erpa </w:t>
      </w:r>
      <w:r>
        <w:rPr>
          <w:rFonts w:ascii="Bookman Old Style" w:eastAsia="Calibri" w:hAnsi="Bookman Old Style" w:cs="Calibri"/>
          <w:bCs/>
          <w:iCs/>
          <w:szCs w:val="24"/>
        </w:rPr>
        <w:t>M</w:t>
      </w:r>
      <w:r w:rsidRPr="00C173FD">
        <w:rPr>
          <w:rFonts w:ascii="Bookman Old Style" w:eastAsia="Calibri" w:hAnsi="Bookman Old Style" w:cs="Calibri"/>
          <w:bCs/>
          <w:iCs/>
          <w:szCs w:val="24"/>
        </w:rPr>
        <w:t>oncada</w:t>
      </w:r>
      <w:r>
        <w:rPr>
          <w:rFonts w:ascii="Bookman Old Style" w:eastAsia="Calibri" w:hAnsi="Bookman Old Style" w:cs="Calibri"/>
          <w:bCs/>
          <w:iCs/>
          <w:szCs w:val="24"/>
        </w:rPr>
        <w:t>.</w:t>
      </w:r>
    </w:p>
    <w:p w14:paraId="2D9E9655" w14:textId="77777777" w:rsidR="009C5A6D" w:rsidRDefault="009C5A6D" w:rsidP="009C5A6D">
      <w:pPr>
        <w:jc w:val="both"/>
        <w:rPr>
          <w:rFonts w:ascii="Bookman Old Style" w:eastAsia="Calibri" w:hAnsi="Bookman Old Style" w:cs="Calibri"/>
          <w:bCs/>
          <w:iCs/>
          <w:szCs w:val="24"/>
        </w:rPr>
      </w:pPr>
    </w:p>
    <w:p w14:paraId="37FA0AD4"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El 18 de agosto de 2021 el proyecto de acto legislativo fue puesto en consideración de la Comisión Primera Constitucional Permanente de la Cámara de Representantes, siendo aprobado el día 24 de agosto de 2021. Por lo cual continuó su trámite en la Plenaria de la Cámara de Representantes, donde fue puesto en consideración el día 17 de noviembre de 2021, oportunidad en la que se archivó por no alcanzar las mayorías necesarias para su aprobación.</w:t>
      </w:r>
    </w:p>
    <w:p w14:paraId="0E7E3997" w14:textId="77777777" w:rsidR="009C5A6D" w:rsidRDefault="009C5A6D" w:rsidP="009C5A6D">
      <w:pPr>
        <w:jc w:val="both"/>
        <w:rPr>
          <w:rFonts w:ascii="Bookman Old Style" w:eastAsia="Calibri" w:hAnsi="Bookman Old Style" w:cs="Calibri"/>
          <w:bCs/>
          <w:iCs/>
          <w:szCs w:val="24"/>
        </w:rPr>
      </w:pPr>
    </w:p>
    <w:p w14:paraId="1B740FC7"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Por esta razón, se pone a consideración del Honorable Congreso de la República este proyecto de Acto Legislativo, ajustado con las modificaciones pertinentes, que surgieron durante su tránsito en la Cámara de Representantes.</w:t>
      </w:r>
    </w:p>
    <w:p w14:paraId="4E8E086E" w14:textId="77777777" w:rsidR="009C5A6D" w:rsidRPr="009B6C3A" w:rsidRDefault="009C5A6D" w:rsidP="009C5A6D">
      <w:pPr>
        <w:jc w:val="both"/>
        <w:rPr>
          <w:rFonts w:ascii="Bookman Old Style" w:eastAsia="Calibri" w:hAnsi="Bookman Old Style" w:cs="Calibri"/>
          <w:bCs/>
          <w:iCs/>
          <w:szCs w:val="24"/>
        </w:rPr>
      </w:pPr>
    </w:p>
    <w:p w14:paraId="39E63436" w14:textId="77777777" w:rsidR="009C5A6D" w:rsidRPr="009B6C3A" w:rsidRDefault="009C5A6D" w:rsidP="009C5A6D">
      <w:pPr>
        <w:jc w:val="both"/>
        <w:rPr>
          <w:rFonts w:eastAsia="Calibri"/>
        </w:rPr>
      </w:pPr>
    </w:p>
    <w:p w14:paraId="4F6DC3B3"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Pr>
          <w:rFonts w:ascii="Bookman Old Style" w:eastAsia="Calibri" w:hAnsi="Bookman Old Style" w:cs="Calibri"/>
          <w:sz w:val="22"/>
          <w:szCs w:val="24"/>
        </w:rPr>
        <w:t>.</w:t>
      </w:r>
    </w:p>
    <w:p w14:paraId="40F979D4" w14:textId="77777777" w:rsidR="009C5A6D" w:rsidRPr="00485CC5" w:rsidRDefault="009C5A6D" w:rsidP="009C5A6D">
      <w:pPr>
        <w:pStyle w:val="Ttulo2"/>
        <w:ind w:left="0"/>
        <w:rPr>
          <w:rFonts w:ascii="Bookman Old Style" w:eastAsia="Calibri" w:hAnsi="Bookman Old Style" w:cs="Calibri"/>
          <w:b w:val="0"/>
          <w:sz w:val="22"/>
          <w:szCs w:val="24"/>
        </w:rPr>
      </w:pPr>
    </w:p>
    <w:p w14:paraId="3DC37EA7" w14:textId="77777777" w:rsidR="009C5A6D" w:rsidRPr="00C37B21"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w:t>
      </w:r>
      <w:r>
        <w:rPr>
          <w:rFonts w:ascii="Bookman Old Style" w:eastAsia="Calibri" w:hAnsi="Bookman Old Style" w:cs="Calibri"/>
          <w:b w:val="0"/>
          <w:sz w:val="22"/>
          <w:szCs w:val="24"/>
        </w:rPr>
        <w:t>con la finalidad</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de reconocer y garantizar los derechos fundamentales a la igualdad y al libre desarrollo de la personalidad, unificar las referencias constitucionales, legales y jurisprudenciales sobre la materia y plantear una estrategia distinta para</w:t>
      </w:r>
      <w:r w:rsidRPr="00485CC5">
        <w:rPr>
          <w:rFonts w:ascii="Bookman Old Style" w:eastAsia="Calibri" w:hAnsi="Bookman Old Style" w:cs="Calibri"/>
          <w:b w:val="0"/>
          <w:sz w:val="22"/>
          <w:szCs w:val="24"/>
        </w:rPr>
        <w:t xml:space="preserve"> combatir el tráfico</w:t>
      </w:r>
      <w:r>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Pr>
          <w:rFonts w:ascii="Bookman Old Style" w:eastAsia="Calibri" w:hAnsi="Bookman Old Style" w:cs="Calibri"/>
          <w:b w:val="0"/>
          <w:sz w:val="22"/>
          <w:szCs w:val="24"/>
        </w:rPr>
        <w:t>como táctica para reducir la violencia en el país.</w:t>
      </w:r>
    </w:p>
    <w:p w14:paraId="0FDE8ED5" w14:textId="77777777" w:rsidR="009C5A6D" w:rsidRPr="00485CC5" w:rsidRDefault="009C5A6D" w:rsidP="009C5A6D">
      <w:pPr>
        <w:rPr>
          <w:rFonts w:ascii="Bookman Old Style" w:eastAsia="Calibri" w:hAnsi="Bookman Old Style" w:cs="Calibri"/>
          <w:szCs w:val="24"/>
        </w:rPr>
      </w:pPr>
    </w:p>
    <w:p w14:paraId="681A43C3" w14:textId="77777777" w:rsidR="009C5A6D" w:rsidRPr="00485CC5" w:rsidRDefault="009C5A6D" w:rsidP="009C5A6D">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Pr>
          <w:rFonts w:ascii="Bookman Old Style" w:eastAsia="Calibri" w:hAnsi="Bookman Old Style" w:cs="Calibri"/>
          <w:sz w:val="22"/>
          <w:szCs w:val="24"/>
        </w:rPr>
        <w:t>.</w:t>
      </w:r>
    </w:p>
    <w:p w14:paraId="52A68D7E" w14:textId="77777777" w:rsidR="009C5A6D" w:rsidRPr="00485CC5" w:rsidRDefault="009C5A6D" w:rsidP="009C5A6D">
      <w:pPr>
        <w:ind w:left="822"/>
        <w:rPr>
          <w:rFonts w:ascii="Bookman Old Style" w:hAnsi="Bookman Old Style" w:cs="Calibri"/>
          <w:szCs w:val="24"/>
        </w:rPr>
      </w:pPr>
    </w:p>
    <w:p w14:paraId="5A8F0C10" w14:textId="77777777" w:rsidR="009C5A6D" w:rsidRPr="00510F82" w:rsidRDefault="009C5A6D" w:rsidP="009C5A6D">
      <w:pPr>
        <w:jc w:val="both"/>
        <w:rPr>
          <w:rFonts w:ascii="Bookman Old Style" w:eastAsia="Calibri" w:hAnsi="Bookman Old Style" w:cs="Calibri"/>
          <w:sz w:val="20"/>
          <w:szCs w:val="24"/>
        </w:rPr>
      </w:pPr>
      <w:r w:rsidRPr="00510F82">
        <w:rPr>
          <w:rFonts w:ascii="Bookman Old Style" w:eastAsia="Calibri" w:hAnsi="Bookman Old Style" w:cs="Arial"/>
          <w:szCs w:val="24"/>
        </w:rPr>
        <w:t xml:space="preserve">En Colombia, </w:t>
      </w:r>
      <w:r>
        <w:rPr>
          <w:rFonts w:ascii="Bookman Old Style" w:eastAsia="Calibri" w:hAnsi="Bookman Old Style" w:cs="Arial"/>
          <w:szCs w:val="24"/>
        </w:rPr>
        <w:t xml:space="preserve">a partir de la modificación </w:t>
      </w:r>
      <w:r w:rsidRPr="00510F82">
        <w:rPr>
          <w:rFonts w:ascii="Bookman Old Style" w:eastAsia="Calibri" w:hAnsi="Bookman Old Style" w:cs="Arial"/>
          <w:szCs w:val="24"/>
        </w:rPr>
        <w:t>de</w:t>
      </w:r>
      <w:r>
        <w:rPr>
          <w:rFonts w:ascii="Bookman Old Style" w:eastAsia="Calibri" w:hAnsi="Bookman Old Style" w:cs="Arial"/>
          <w:szCs w:val="24"/>
        </w:rPr>
        <w:t>l</w:t>
      </w:r>
      <w:r w:rsidRPr="00510F82">
        <w:rPr>
          <w:rFonts w:ascii="Bookman Old Style" w:eastAsia="Calibri" w:hAnsi="Bookman Old Style" w:cs="Arial"/>
          <w:szCs w:val="24"/>
        </w:rPr>
        <w:t xml:space="preserve"> artículo 49 Constitucional</w:t>
      </w:r>
      <w:r>
        <w:rPr>
          <w:rFonts w:ascii="Bookman Old Style" w:eastAsia="Calibri" w:hAnsi="Bookman Old Style" w:cs="Arial"/>
          <w:szCs w:val="24"/>
        </w:rPr>
        <w:t xml:space="preserve"> </w:t>
      </w:r>
      <w:r w:rsidRPr="00510F82">
        <w:rPr>
          <w:rFonts w:ascii="Bookman Old Style" w:eastAsia="Calibri" w:hAnsi="Bookman Old Style" w:cs="Arial"/>
          <w:szCs w:val="24"/>
        </w:rPr>
        <w:t xml:space="preserve">por el Acto </w:t>
      </w:r>
      <w:r w:rsidRPr="00510F82">
        <w:rPr>
          <w:rFonts w:ascii="Bookman Old Style" w:eastAsia="Calibri" w:hAnsi="Bookman Old Style" w:cs="Arial"/>
          <w:szCs w:val="24"/>
        </w:rPr>
        <w:lastRenderedPageBreak/>
        <w:t>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xml:space="preserve">, salvo prescripción médica. Prohibición que fue incluida </w:t>
      </w:r>
      <w:r>
        <w:rPr>
          <w:rFonts w:ascii="Bookman Old Style" w:eastAsia="Calibri" w:hAnsi="Bookman Old Style" w:cs="Arial"/>
          <w:szCs w:val="24"/>
        </w:rPr>
        <w:t xml:space="preserve">bajo el argumento </w:t>
      </w:r>
      <w:r w:rsidRPr="00510F82">
        <w:rPr>
          <w:rFonts w:ascii="Bookman Old Style" w:eastAsia="Calibri" w:hAnsi="Bookman Old Style" w:cs="Arial"/>
          <w:szCs w:val="24"/>
        </w:rPr>
        <w:t>de proteger la salud pública de los colombianos.</w:t>
      </w:r>
    </w:p>
    <w:p w14:paraId="3CCEB43B" w14:textId="77777777" w:rsidR="009C5A6D" w:rsidRDefault="009C5A6D" w:rsidP="009C5A6D">
      <w:pPr>
        <w:jc w:val="both"/>
        <w:rPr>
          <w:rFonts w:ascii="Bookman Old Style" w:eastAsia="Calibri" w:hAnsi="Bookman Old Style" w:cs="Calibri"/>
          <w:szCs w:val="24"/>
        </w:rPr>
      </w:pPr>
    </w:p>
    <w:p w14:paraId="60E4FCEB" w14:textId="77777777" w:rsidR="009C5A6D" w:rsidRPr="00510F82" w:rsidRDefault="009C5A6D" w:rsidP="009C5A6D">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w:t>
      </w:r>
      <w:r>
        <w:rPr>
          <w:rFonts w:ascii="Bookman Old Style" w:eastAsia="Calibri" w:hAnsi="Bookman Old Style" w:cs="Arial"/>
          <w:szCs w:val="24"/>
        </w:rPr>
        <w:t>, que además sirve</w:t>
      </w:r>
      <w:r w:rsidRPr="00510F82">
        <w:rPr>
          <w:rFonts w:ascii="Bookman Old Style" w:eastAsia="Calibri" w:hAnsi="Bookman Old Style" w:cs="Arial"/>
          <w:szCs w:val="24"/>
        </w:rPr>
        <w:t xml:space="preserve">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xml:space="preserve">. </w:t>
      </w:r>
      <w:r>
        <w:rPr>
          <w:rFonts w:ascii="Bookman Old Style" w:eastAsia="Calibri" w:hAnsi="Bookman Old Style" w:cs="Arial"/>
          <w:szCs w:val="24"/>
        </w:rPr>
        <w:t xml:space="preserve">Esta sustancia fue eliminada </w:t>
      </w:r>
      <w:r w:rsidRPr="00510F82">
        <w:rPr>
          <w:rFonts w:ascii="Bookman Old Style" w:eastAsia="Calibri" w:hAnsi="Bookman Old Style" w:cs="Arial"/>
          <w:szCs w:val="24"/>
        </w:rPr>
        <w:t>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Pr>
          <w:rFonts w:ascii="Bookman Old Style" w:eastAsia="Calibri" w:hAnsi="Bookman Old Style" w:cs="Arial"/>
          <w:szCs w:val="24"/>
        </w:rPr>
        <w:t>, por solicitud de</w:t>
      </w:r>
      <w:r w:rsidRPr="00510F82">
        <w:rPr>
          <w:rFonts w:ascii="Bookman Old Style" w:eastAsia="Calibri" w:hAnsi="Bookman Old Style" w:cs="Arial"/>
          <w:szCs w:val="24"/>
        </w:rPr>
        <w:t xml:space="preserve"> la Organización Mundial de la Salud (OMS),</w:t>
      </w:r>
      <w:r>
        <w:rPr>
          <w:rFonts w:ascii="Bookman Old Style" w:eastAsia="Calibri" w:hAnsi="Bookman Old Style" w:cs="Arial"/>
          <w:szCs w:val="24"/>
        </w:rPr>
        <w:t xml:space="preserve"> requerimiento que fue acogido por l</w:t>
      </w:r>
      <w:r w:rsidRPr="000512D5">
        <w:rPr>
          <w:rFonts w:ascii="Bookman Old Style" w:eastAsia="Calibri" w:hAnsi="Bookman Old Style" w:cs="Arial"/>
          <w:szCs w:val="24"/>
        </w:rPr>
        <w:t xml:space="preserve">a mayoría de los 53 Estados de la Comisión de Estupefacientes -el órgano Ejecutivo de la ONU en políticas de drogas- </w:t>
      </w:r>
      <w:r>
        <w:rPr>
          <w:rFonts w:ascii="Bookman Old Style" w:eastAsia="Calibri" w:hAnsi="Bookman Old Style" w:cs="Arial"/>
          <w:szCs w:val="24"/>
        </w:rPr>
        <w:t xml:space="preserve">el cual </w:t>
      </w:r>
      <w:r w:rsidRPr="000512D5">
        <w:rPr>
          <w:rFonts w:ascii="Bookman Old Style" w:eastAsia="Calibri" w:hAnsi="Bookman Old Style" w:cs="Arial"/>
          <w:szCs w:val="24"/>
        </w:rPr>
        <w:t xml:space="preserve">decidió </w:t>
      </w:r>
      <w:r>
        <w:rPr>
          <w:rFonts w:ascii="Bookman Old Style" w:eastAsia="Calibri" w:hAnsi="Bookman Old Style" w:cs="Arial"/>
          <w:szCs w:val="24"/>
        </w:rPr>
        <w:t>el 02 de diciembre de 2020</w:t>
      </w:r>
      <w:r w:rsidRPr="000512D5">
        <w:rPr>
          <w:rFonts w:ascii="Bookman Old Style" w:eastAsia="Calibri" w:hAnsi="Bookman Old Style" w:cs="Arial"/>
          <w:szCs w:val="24"/>
        </w:rPr>
        <w:t>.</w:t>
      </w:r>
      <w:r>
        <w:rPr>
          <w:rStyle w:val="Refdenotaalpie"/>
          <w:rFonts w:ascii="Bookman Old Style" w:eastAsia="Calibri" w:hAnsi="Bookman Old Style" w:cs="Arial"/>
          <w:szCs w:val="24"/>
        </w:rPr>
        <w:footnoteReference w:id="5"/>
      </w:r>
    </w:p>
    <w:p w14:paraId="4BC7BA22" w14:textId="77777777" w:rsidR="009C5A6D" w:rsidRPr="00485CC5" w:rsidRDefault="009C5A6D" w:rsidP="009C5A6D">
      <w:pPr>
        <w:jc w:val="both"/>
        <w:rPr>
          <w:rFonts w:ascii="Bookman Old Style" w:eastAsia="Calibri" w:hAnsi="Bookman Old Style" w:cs="Calibri"/>
          <w:szCs w:val="24"/>
        </w:rPr>
      </w:pPr>
    </w:p>
    <w:p w14:paraId="483C805E" w14:textId="77777777" w:rsidR="009C5A6D" w:rsidRPr="00485CC5"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El Acto Legislativo 02 de 2019 fue regulado por l</w:t>
      </w:r>
      <w:r w:rsidRPr="00485CC5">
        <w:rPr>
          <w:rFonts w:ascii="Bookman Old Style" w:eastAsia="Calibri" w:hAnsi="Bookman Old Style" w:cs="Calibri"/>
          <w:szCs w:val="24"/>
        </w:rPr>
        <w:t>a Ley 1787 de 2016</w:t>
      </w:r>
      <w:r>
        <w:rPr>
          <w:rFonts w:ascii="Bookman Old Style" w:eastAsia="Calibri" w:hAnsi="Bookman Old Style" w:cs="Calibri"/>
          <w:szCs w:val="24"/>
        </w:rPr>
        <w:t>, norma que</w:t>
      </w:r>
      <w:r w:rsidRPr="00485CC5">
        <w:rPr>
          <w:rFonts w:ascii="Bookman Old Style" w:eastAsia="Calibri" w:hAnsi="Bookman Old Style" w:cs="Calibri"/>
          <w:szCs w:val="24"/>
        </w:rPr>
        <w:t xml:space="preserve"> </w:t>
      </w:r>
      <w:r>
        <w:rPr>
          <w:rFonts w:ascii="Bookman Old Style" w:eastAsia="Calibri" w:hAnsi="Bookman Old Style" w:cs="Calibri"/>
          <w:szCs w:val="24"/>
        </w:rPr>
        <w:t>fijó las condiciones de</w:t>
      </w:r>
      <w:r w:rsidRPr="00485CC5">
        <w:rPr>
          <w:rFonts w:ascii="Bookman Old Style" w:eastAsia="Calibri" w:hAnsi="Bookman Old Style" w:cs="Calibri"/>
          <w:szCs w:val="24"/>
        </w:rPr>
        <w:t xml:space="preserve">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Cabe recordar que según el acto legislativo estas sustancias únicamente podían utilizarse con fines médicos, mientras que la regulación les abrió las puertas a otros usos, existiendo </w:t>
      </w:r>
      <w:r w:rsidRPr="00485CC5">
        <w:rPr>
          <w:rFonts w:ascii="Bookman Old Style" w:eastAsia="Calibri" w:hAnsi="Bookman Old Style" w:cs="Calibri"/>
          <w:szCs w:val="24"/>
        </w:rPr>
        <w:t>hoy en día una incoherencia entre la disposición constitucional y el desarrollo legal sobre la materia.</w:t>
      </w:r>
    </w:p>
    <w:p w14:paraId="54158411" w14:textId="77777777" w:rsidR="009C5A6D" w:rsidRPr="00485CC5" w:rsidRDefault="009C5A6D" w:rsidP="009C5A6D">
      <w:pPr>
        <w:jc w:val="both"/>
        <w:rPr>
          <w:rFonts w:ascii="Bookman Old Style" w:eastAsia="Calibri" w:hAnsi="Bookman Old Style" w:cs="Calibri"/>
          <w:szCs w:val="24"/>
        </w:rPr>
      </w:pPr>
    </w:p>
    <w:p w14:paraId="58786BEC" w14:textId="77777777" w:rsidR="009C5A6D"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ED11E38" w14:textId="77777777" w:rsidR="009C5A6D" w:rsidRDefault="009C5A6D" w:rsidP="009C5A6D">
      <w:pPr>
        <w:jc w:val="both"/>
        <w:rPr>
          <w:rFonts w:ascii="Bookman Old Style" w:eastAsia="Calibri" w:hAnsi="Bookman Old Style" w:cs="Calibri"/>
          <w:szCs w:val="24"/>
        </w:rPr>
      </w:pPr>
    </w:p>
    <w:p w14:paraId="578109E2" w14:textId="77777777" w:rsidR="009C5A6D"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De hecho, a pesar de la inclusión de este artículo en la Constitución, la jurisprudencia constitucional, ordinaria y administrativa han reconocido que el derecho al porte de la dosis mínima se mantiene incólume, en tanto se trata de un asunto que no le compete regular al Estado.</w:t>
      </w:r>
    </w:p>
    <w:p w14:paraId="0C64FE25" w14:textId="77777777" w:rsidR="009C5A6D" w:rsidRDefault="009C5A6D" w:rsidP="009C5A6D">
      <w:pPr>
        <w:jc w:val="both"/>
        <w:rPr>
          <w:rFonts w:ascii="Bookman Old Style" w:eastAsia="Calibri" w:hAnsi="Bookman Old Style" w:cs="Calibri"/>
          <w:szCs w:val="24"/>
        </w:rPr>
      </w:pPr>
    </w:p>
    <w:p w14:paraId="19767928" w14:textId="77777777" w:rsidR="009C5A6D"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 xml:space="preserve">Cabe resaltar que el Acto Legislativo 02 de 2009 se aprobó en un contexto de país distinto, en el que aún sea creía que la lucha contra las drogas debía partir de estrategias prohibicionistas y en el que este tipo de limitaciones se implementaban como herramientas para luchar contra el conflicto armado en el que estaba </w:t>
      </w:r>
      <w:r>
        <w:rPr>
          <w:rFonts w:ascii="Bookman Old Style" w:eastAsia="Calibri" w:hAnsi="Bookman Old Style" w:cs="Calibri"/>
          <w:szCs w:val="24"/>
        </w:rPr>
        <w:lastRenderedPageBreak/>
        <w:t>sumergido el país.</w:t>
      </w:r>
    </w:p>
    <w:p w14:paraId="7112B158" w14:textId="77777777" w:rsidR="009C5A6D" w:rsidRDefault="009C5A6D" w:rsidP="009C5A6D">
      <w:pPr>
        <w:jc w:val="both"/>
        <w:rPr>
          <w:rFonts w:ascii="Bookman Old Style" w:eastAsia="Calibri" w:hAnsi="Bookman Old Style" w:cs="Calibri"/>
          <w:szCs w:val="24"/>
        </w:rPr>
      </w:pPr>
    </w:p>
    <w:p w14:paraId="752A778C" w14:textId="77777777" w:rsidR="009C5A6D" w:rsidRPr="00485CC5"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Hoy, 13 años después, está claro que la prohibición de las drogas no solo ha alimentado el conflicto, sino que además ha cobrado millones de vidas en Colombia y el mundo. También, se ha consolidado una fuerte defensa a las libertades individuales y se ha tendido a limitar la intervención del Estado en estos asuntos.</w:t>
      </w:r>
    </w:p>
    <w:p w14:paraId="79393C5A" w14:textId="77777777" w:rsidR="009C5A6D" w:rsidRPr="00485CC5" w:rsidRDefault="009C5A6D" w:rsidP="009C5A6D">
      <w:pPr>
        <w:jc w:val="both"/>
        <w:rPr>
          <w:rFonts w:ascii="Bookman Old Style" w:eastAsia="Calibri" w:hAnsi="Bookman Old Style" w:cs="Calibri"/>
          <w:szCs w:val="24"/>
        </w:rPr>
      </w:pPr>
    </w:p>
    <w:p w14:paraId="23CD4AB3"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En consecuencia, es claro que una reforma constitucional que</w:t>
      </w:r>
      <w:r>
        <w:rPr>
          <w:rFonts w:ascii="Bookman Old Style" w:eastAsia="Calibri" w:hAnsi="Bookman Old Style" w:cs="Calibri"/>
          <w:szCs w:val="24"/>
        </w:rPr>
        <w:t xml:space="preserve"> permita</w:t>
      </w:r>
      <w:r w:rsidRPr="00485CC5">
        <w:rPr>
          <w:rFonts w:ascii="Bookman Old Style" w:eastAsia="Calibri" w:hAnsi="Bookman Old Style" w:cs="Calibri"/>
          <w:szCs w:val="24"/>
        </w:rPr>
        <w:t xml:space="preserve"> </w:t>
      </w:r>
      <w:r>
        <w:rPr>
          <w:rFonts w:ascii="Bookman Old Style" w:eastAsia="Calibri" w:hAnsi="Bookman Old Style" w:cs="Calibri"/>
          <w:szCs w:val="24"/>
        </w:rPr>
        <w:t>los</w:t>
      </w:r>
      <w:r w:rsidRPr="00485CC5">
        <w:rPr>
          <w:rFonts w:ascii="Bookman Old Style" w:eastAsia="Calibri" w:hAnsi="Bookman Old Style" w:cs="Calibri"/>
          <w:szCs w:val="24"/>
        </w:rPr>
        <w:t xml:space="preserve"> uso</w:t>
      </w:r>
      <w:r>
        <w:rPr>
          <w:rFonts w:ascii="Bookman Old Style" w:eastAsia="Calibri" w:hAnsi="Bookman Old Style" w:cs="Calibri"/>
          <w:szCs w:val="24"/>
        </w:rPr>
        <w:t>s</w:t>
      </w:r>
      <w:r w:rsidRPr="00485CC5">
        <w:rPr>
          <w:rFonts w:ascii="Bookman Old Style" w:eastAsia="Calibri" w:hAnsi="Bookman Old Style" w:cs="Calibri"/>
          <w:szCs w:val="24"/>
        </w:rPr>
        <w:t xml:space="preserve"> medicinal,</w:t>
      </w:r>
      <w:r>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científico y </w:t>
      </w:r>
      <w:r>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w:t>
      </w:r>
      <w:r>
        <w:rPr>
          <w:rFonts w:ascii="Bookman Old Style" w:eastAsia="Calibri" w:hAnsi="Bookman Old Style" w:cs="Calibri"/>
          <w:szCs w:val="24"/>
        </w:rPr>
        <w:t>, no solo es pertinente, sino además es necesaria para subsanar las contradicciones e incoherencias que hoy en día persisten en nuestro ordenamiento jurídico. Aunado, es necesario que Colombia se sume a</w:t>
      </w:r>
      <w:r w:rsidRPr="00485CC5">
        <w:rPr>
          <w:rFonts w:ascii="Bookman Old Style" w:eastAsia="Calibri" w:hAnsi="Bookman Old Style" w:cs="Calibri"/>
          <w:szCs w:val="24"/>
        </w:rPr>
        <w:t xml:space="preserve"> las actuales posturas globales </w:t>
      </w:r>
      <w:r>
        <w:rPr>
          <w:rFonts w:ascii="Bookman Old Style" w:eastAsia="Calibri" w:hAnsi="Bookman Old Style" w:cs="Calibri"/>
          <w:szCs w:val="24"/>
        </w:rPr>
        <w:t xml:space="preserve">que han encontrado en la </w:t>
      </w:r>
      <w:r w:rsidRPr="00485CC5">
        <w:rPr>
          <w:rFonts w:ascii="Bookman Old Style" w:eastAsia="Calibri" w:hAnsi="Bookman Old Style" w:cs="Calibri"/>
          <w:szCs w:val="24"/>
        </w:rPr>
        <w:t>despenalización y regularización del porte y consumo</w:t>
      </w:r>
      <w:r>
        <w:rPr>
          <w:rFonts w:ascii="Bookman Old Style" w:eastAsia="Calibri" w:hAnsi="Bookman Old Style" w:cs="Calibri"/>
          <w:szCs w:val="24"/>
        </w:rPr>
        <w:t xml:space="preserve">, estrategias mucho más efectivas para afrontar la hasta ahora fallida lucha contra las drogas. </w:t>
      </w:r>
    </w:p>
    <w:p w14:paraId="15B76E33" w14:textId="77777777" w:rsidR="009C5A6D" w:rsidRPr="00485CC5" w:rsidRDefault="009C5A6D" w:rsidP="009C5A6D">
      <w:pPr>
        <w:rPr>
          <w:rFonts w:ascii="Bookman Old Style" w:hAnsi="Bookman Old Style" w:cs="Calibri"/>
          <w:szCs w:val="24"/>
        </w:rPr>
      </w:pPr>
    </w:p>
    <w:p w14:paraId="390B64B5" w14:textId="77777777" w:rsidR="009C5A6D" w:rsidRPr="00485CC5" w:rsidRDefault="009C5A6D" w:rsidP="009C5A6D">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Pr>
          <w:rFonts w:ascii="Bookman Old Style" w:eastAsia="Calibri" w:hAnsi="Bookman Old Style" w:cs="Calibri"/>
          <w:b/>
          <w:szCs w:val="24"/>
        </w:rPr>
        <w:t>.</w:t>
      </w:r>
    </w:p>
    <w:p w14:paraId="052346DA" w14:textId="77777777" w:rsidR="009C5A6D" w:rsidRPr="00485CC5" w:rsidRDefault="009C5A6D" w:rsidP="009C5A6D">
      <w:pPr>
        <w:pStyle w:val="Prrafodelista"/>
        <w:spacing w:after="0" w:line="240" w:lineRule="auto"/>
        <w:ind w:left="360"/>
        <w:rPr>
          <w:rFonts w:ascii="Bookman Old Style" w:eastAsia="Calibri" w:hAnsi="Bookman Old Style" w:cs="Calibri"/>
          <w:b/>
          <w:szCs w:val="24"/>
        </w:rPr>
      </w:pPr>
    </w:p>
    <w:p w14:paraId="3561DD88" w14:textId="77777777" w:rsidR="009C5A6D" w:rsidRPr="00485CC5" w:rsidRDefault="009C5A6D" w:rsidP="009C5A6D">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Pr="00485CC5">
        <w:rPr>
          <w:rFonts w:ascii="Bookman Old Style" w:eastAsia="Calibri" w:hAnsi="Bookman Old Style" w:cs="Calibri"/>
          <w:sz w:val="22"/>
          <w:szCs w:val="24"/>
        </w:rPr>
        <w:t>.1 ANTECEDENTES JURÍDICOS Y NORMATIVOS SOBRE LA MATERIA EN COLOMBIA</w:t>
      </w:r>
      <w:r>
        <w:rPr>
          <w:rFonts w:ascii="Bookman Old Style" w:eastAsia="Calibri" w:hAnsi="Bookman Old Style" w:cs="Calibri"/>
          <w:sz w:val="22"/>
          <w:szCs w:val="24"/>
        </w:rPr>
        <w:t>.</w:t>
      </w:r>
    </w:p>
    <w:p w14:paraId="067C7710" w14:textId="77777777" w:rsidR="009C5A6D" w:rsidRPr="00485CC5" w:rsidRDefault="009C5A6D" w:rsidP="009C5A6D">
      <w:pPr>
        <w:pStyle w:val="Ttulo2"/>
        <w:ind w:left="0"/>
        <w:jc w:val="both"/>
        <w:rPr>
          <w:rFonts w:ascii="Bookman Old Style" w:eastAsia="Calibri" w:hAnsi="Bookman Old Style"/>
          <w:b w:val="0"/>
          <w:sz w:val="22"/>
          <w:szCs w:val="24"/>
        </w:rPr>
      </w:pPr>
    </w:p>
    <w:p w14:paraId="6FF04D51"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70D31894" w14:textId="77777777" w:rsidR="009C5A6D" w:rsidRPr="00485CC5" w:rsidRDefault="009C5A6D" w:rsidP="009C5A6D">
      <w:pPr>
        <w:rPr>
          <w:rFonts w:ascii="Bookman Old Style" w:eastAsia="Calibri" w:hAnsi="Bookman Old Style"/>
          <w:szCs w:val="24"/>
        </w:rPr>
      </w:pPr>
    </w:p>
    <w:p w14:paraId="6D62E537"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06006E23"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598DF1A1" w14:textId="77777777" w:rsidR="009C5A6D" w:rsidRPr="00485CC5" w:rsidRDefault="009C5A6D" w:rsidP="009C5A6D">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357BA12E" w14:textId="77777777" w:rsidR="009C5A6D" w:rsidRPr="00485CC5" w:rsidRDefault="009C5A6D" w:rsidP="009C5A6D">
      <w:pPr>
        <w:ind w:left="720" w:right="900"/>
        <w:jc w:val="both"/>
        <w:rPr>
          <w:rFonts w:ascii="Bookman Old Style" w:hAnsi="Bookman Old Style"/>
          <w:i/>
          <w:sz w:val="20"/>
        </w:rPr>
      </w:pPr>
    </w:p>
    <w:p w14:paraId="62E32691" w14:textId="77777777" w:rsidR="009C5A6D" w:rsidRPr="00485CC5" w:rsidRDefault="009C5A6D" w:rsidP="009C5A6D">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3F4B861B" w14:textId="77777777" w:rsidR="009C5A6D" w:rsidRPr="00485CC5" w:rsidRDefault="009C5A6D" w:rsidP="009C5A6D">
      <w:pPr>
        <w:rPr>
          <w:rFonts w:ascii="Bookman Old Style" w:eastAsia="Calibri" w:hAnsi="Bookman Old Style"/>
          <w:szCs w:val="24"/>
        </w:rPr>
      </w:pPr>
    </w:p>
    <w:p w14:paraId="4F649632"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60E2D494" w14:textId="77777777" w:rsidR="009C5A6D" w:rsidRPr="00485CC5" w:rsidRDefault="009C5A6D" w:rsidP="009C5A6D">
      <w:pPr>
        <w:rPr>
          <w:rFonts w:ascii="Bookman Old Style" w:eastAsia="Calibri" w:hAnsi="Bookman Old Style"/>
          <w:szCs w:val="24"/>
        </w:rPr>
      </w:pPr>
    </w:p>
    <w:p w14:paraId="7902187D"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w:t>
      </w:r>
      <w:r w:rsidRPr="00485CC5">
        <w:rPr>
          <w:rFonts w:ascii="Bookman Old Style" w:eastAsia="Calibri" w:hAnsi="Bookman Old Style" w:cs="Calibri"/>
          <w:b w:val="0"/>
          <w:sz w:val="22"/>
          <w:szCs w:val="24"/>
        </w:rPr>
        <w:lastRenderedPageBreak/>
        <w:t xml:space="preserve">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607274BC"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21F53DEB"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5855303E" w14:textId="77777777" w:rsidR="009C5A6D" w:rsidRPr="00485CC5" w:rsidRDefault="009C5A6D" w:rsidP="009C5A6D">
      <w:pPr>
        <w:rPr>
          <w:rFonts w:ascii="Bookman Old Style" w:eastAsia="Calibri" w:hAnsi="Bookman Old Style"/>
          <w:szCs w:val="24"/>
        </w:rPr>
      </w:pPr>
    </w:p>
    <w:p w14:paraId="5728AC7D"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4E6E1BD0"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712DE3AF"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0884AAB6"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6495BE97" w14:textId="77777777" w:rsidR="009C5A6D" w:rsidRPr="00485CC5" w:rsidRDefault="009C5A6D" w:rsidP="009C5A6D">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5FBD82B7" w14:textId="77777777" w:rsidR="009C5A6D" w:rsidRPr="00485CC5" w:rsidRDefault="009C5A6D" w:rsidP="009C5A6D">
      <w:pPr>
        <w:rPr>
          <w:rFonts w:ascii="Bookman Old Style" w:eastAsia="Calibri" w:hAnsi="Bookman Old Style"/>
          <w:b/>
          <w:szCs w:val="24"/>
        </w:rPr>
      </w:pPr>
    </w:p>
    <w:p w14:paraId="044C9AD9"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09DD2DAF" w14:textId="77777777" w:rsidR="009C5A6D" w:rsidRPr="00485CC5" w:rsidRDefault="009C5A6D" w:rsidP="009C5A6D">
      <w:pPr>
        <w:pStyle w:val="Ttulo2"/>
        <w:jc w:val="both"/>
        <w:rPr>
          <w:rFonts w:ascii="Bookman Old Style" w:eastAsia="Calibri" w:hAnsi="Bookman Old Style" w:cs="Calibri"/>
          <w:b w:val="0"/>
          <w:sz w:val="22"/>
          <w:szCs w:val="24"/>
        </w:rPr>
      </w:pPr>
    </w:p>
    <w:p w14:paraId="052E448E" w14:textId="77777777" w:rsidR="009C5A6D" w:rsidRPr="00485CC5" w:rsidRDefault="009C5A6D" w:rsidP="009C5A6D">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Pr="00485CC5">
        <w:rPr>
          <w:rFonts w:ascii="Bookman Old Style" w:eastAsia="Calibri" w:hAnsi="Bookman Old Style" w:cs="Calibri"/>
          <w:b w:val="0"/>
          <w:sz w:val="22"/>
          <w:szCs w:val="24"/>
        </w:rPr>
        <w:t xml:space="preserve"> que se hace referencia a usos medicinales</w:t>
      </w:r>
      <w:r>
        <w:rPr>
          <w:rFonts w:ascii="Bookman Old Style" w:eastAsia="Calibri" w:hAnsi="Bookman Old Style" w:cs="Calibri"/>
          <w:b w:val="0"/>
          <w:sz w:val="22"/>
          <w:szCs w:val="24"/>
        </w:rPr>
        <w:t xml:space="preserve"> y científicos</w:t>
      </w:r>
      <w:r w:rsidRPr="00485CC5">
        <w:rPr>
          <w:rFonts w:ascii="Bookman Old Style" w:eastAsia="Calibri" w:hAnsi="Bookman Old Style" w:cs="Calibri"/>
          <w:b w:val="0"/>
          <w:sz w:val="22"/>
          <w:szCs w:val="24"/>
        </w:rPr>
        <w:t xml:space="preserve"> del cannabis, previsi</w:t>
      </w:r>
      <w:r>
        <w:rPr>
          <w:rFonts w:ascii="Bookman Old Style" w:eastAsia="Calibri" w:hAnsi="Bookman Old Style" w:cs="Calibri"/>
          <w:b w:val="0"/>
          <w:sz w:val="22"/>
          <w:szCs w:val="24"/>
        </w:rPr>
        <w:t>o</w:t>
      </w:r>
      <w:r w:rsidRPr="00485CC5">
        <w:rPr>
          <w:rFonts w:ascii="Bookman Old Style" w:eastAsia="Calibri" w:hAnsi="Bookman Old Style" w:cs="Calibri"/>
          <w:b w:val="0"/>
          <w:sz w:val="22"/>
          <w:szCs w:val="24"/>
        </w:rPr>
        <w:t>n</w:t>
      </w:r>
      <w:r>
        <w:rPr>
          <w:rFonts w:ascii="Bookman Old Style" w:eastAsia="Calibri" w:hAnsi="Bookman Old Style" w:cs="Calibri"/>
          <w:b w:val="0"/>
          <w:sz w:val="22"/>
          <w:szCs w:val="24"/>
        </w:rPr>
        <w:t>es</w:t>
      </w:r>
      <w:r w:rsidRPr="00485CC5">
        <w:rPr>
          <w:rFonts w:ascii="Bookman Old Style" w:eastAsia="Calibri" w:hAnsi="Bookman Old Style" w:cs="Calibri"/>
          <w:b w:val="0"/>
          <w:sz w:val="22"/>
          <w:szCs w:val="24"/>
        </w:rPr>
        <w:t xml:space="preserve"> que no necesariamente se enmarca en la referencia del artículo 49 de la Constitución que se refiere exclusivamente a la tenencia de una fórmula médica. </w:t>
      </w:r>
    </w:p>
    <w:p w14:paraId="5B08B4FB" w14:textId="77777777" w:rsidR="009C5A6D" w:rsidRPr="00485CC5" w:rsidRDefault="009C5A6D" w:rsidP="009C5A6D">
      <w:pPr>
        <w:pStyle w:val="Ttulo2"/>
        <w:jc w:val="both"/>
        <w:rPr>
          <w:rFonts w:ascii="Bookman Old Style" w:eastAsia="Calibri" w:hAnsi="Bookman Old Style" w:cs="Calibri"/>
          <w:b w:val="0"/>
          <w:sz w:val="22"/>
          <w:szCs w:val="24"/>
        </w:rPr>
      </w:pPr>
    </w:p>
    <w:p w14:paraId="7813E044"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8F7DCD" w14:textId="77777777" w:rsidR="009C5A6D" w:rsidRPr="00485CC5" w:rsidRDefault="009C5A6D" w:rsidP="009C5A6D">
      <w:pPr>
        <w:pStyle w:val="Ttulo2"/>
        <w:jc w:val="both"/>
        <w:rPr>
          <w:rFonts w:ascii="Bookman Old Style" w:eastAsia="Calibri" w:hAnsi="Bookman Old Style" w:cs="Calibri"/>
          <w:b w:val="0"/>
          <w:sz w:val="22"/>
          <w:szCs w:val="24"/>
        </w:rPr>
      </w:pPr>
    </w:p>
    <w:p w14:paraId="74D9E6EE"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667D20E9" w14:textId="77777777" w:rsidR="009C5A6D" w:rsidRPr="00485CC5" w:rsidRDefault="009C5A6D" w:rsidP="009C5A6D">
      <w:pPr>
        <w:rPr>
          <w:rFonts w:ascii="Bookman Old Style" w:eastAsia="Calibri" w:hAnsi="Bookman Old Style"/>
          <w:szCs w:val="24"/>
        </w:rPr>
      </w:pPr>
    </w:p>
    <w:p w14:paraId="69646C93" w14:textId="77777777" w:rsidR="009C5A6D" w:rsidRPr="00485CC5"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Esta norma</w:t>
      </w:r>
      <w:r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Pr="00485CC5">
        <w:rPr>
          <w:rFonts w:ascii="Bookman Old Style" w:eastAsia="Calibri" w:hAnsi="Bookman Old Style" w:cs="Calibri"/>
          <w:szCs w:val="24"/>
        </w:rPr>
        <w:t>sancionar a l</w:t>
      </w:r>
      <w:r>
        <w:rPr>
          <w:rFonts w:ascii="Bookman Old Style" w:eastAsia="Calibri" w:hAnsi="Bookman Old Style" w:cs="Calibri"/>
          <w:szCs w:val="24"/>
        </w:rPr>
        <w:t xml:space="preserve">as personas que consumieran dichas sustancias, en contravía de los derechos ya reconocidos por la jurisprudencia nacional. Proceso que además no otorgaba las garantías propias del debido proceso y que </w:t>
      </w:r>
      <w:r w:rsidRPr="00485CC5">
        <w:rPr>
          <w:rFonts w:ascii="Bookman Old Style" w:eastAsia="Calibri" w:hAnsi="Bookman Old Style" w:cs="Calibri"/>
          <w:szCs w:val="24"/>
        </w:rPr>
        <w:t>una serie de estigmatizaciones en contra de los consumidores.</w:t>
      </w:r>
    </w:p>
    <w:p w14:paraId="4CA62CC0" w14:textId="77777777" w:rsidR="009C5A6D" w:rsidRPr="00485CC5" w:rsidRDefault="009C5A6D" w:rsidP="009C5A6D">
      <w:pPr>
        <w:rPr>
          <w:rFonts w:eastAsia="Calibri"/>
        </w:rPr>
      </w:pPr>
    </w:p>
    <w:p w14:paraId="1E0FAA6D" w14:textId="77777777" w:rsidR="009C5A6D" w:rsidRPr="00485CC5" w:rsidRDefault="009C5A6D" w:rsidP="009C5A6D">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Ante esta disposición, abiertamente inconstitucional, las Cortes mantuvieron la postura adoptada desde</w:t>
      </w:r>
      <w:r w:rsidRPr="00485CC5">
        <w:rPr>
          <w:rFonts w:ascii="Bookman Old Style" w:eastAsia="Calibri" w:hAnsi="Bookman Old Style" w:cs="Calibri"/>
          <w:b w:val="0"/>
          <w:sz w:val="22"/>
          <w:szCs w:val="24"/>
        </w:rPr>
        <w:t xml:space="preserve"> el año 1994, como se evidenció el 9 de marzo de 2016, cuando</w:t>
      </w:r>
      <w:r>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que los consumidores, enfermos o adictos, podían portar una cantidad diferente a la fijada por la ley para la dosis personal (20 gramos), siempre que: 1) </w:t>
      </w:r>
      <w:r>
        <w:rPr>
          <w:rFonts w:ascii="Bookman Old Style" w:eastAsia="Calibri" w:hAnsi="Bookman Old Style" w:cs="Calibri"/>
          <w:b w:val="0"/>
          <w:sz w:val="22"/>
          <w:szCs w:val="24"/>
        </w:rPr>
        <w:t>e</w:t>
      </w:r>
      <w:r w:rsidRPr="00485CC5">
        <w:rPr>
          <w:rFonts w:ascii="Bookman Old Style" w:eastAsia="Calibri" w:hAnsi="Bookman Old Style" w:cs="Calibri"/>
          <w:b w:val="0"/>
          <w:sz w:val="22"/>
          <w:szCs w:val="24"/>
        </w:rPr>
        <w:t>st</w:t>
      </w:r>
      <w:r>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5A09E7EB"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491317C9" w14:textId="77777777" w:rsidR="009C5A6D" w:rsidRDefault="009C5A6D" w:rsidP="009C5A6D">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 xml:space="preserve">Sin embargo, el Gobierno intentó nuevamente limitar los derechos de los consumidores </w:t>
      </w:r>
      <w:r w:rsidRPr="00485CC5">
        <w:rPr>
          <w:rFonts w:ascii="Bookman Old Style" w:eastAsia="Calibri" w:hAnsi="Bookman Old Style" w:cs="Calibri"/>
          <w:b w:val="0"/>
          <w:sz w:val="22"/>
          <w:szCs w:val="24"/>
        </w:rPr>
        <w:t>y</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w:t>
      </w:r>
      <w:r>
        <w:rPr>
          <w:rFonts w:ascii="Bookman Old Style" w:eastAsia="Calibri" w:hAnsi="Bookman Old Style" w:cs="Calibri"/>
          <w:b w:val="0"/>
          <w:sz w:val="22"/>
          <w:szCs w:val="24"/>
        </w:rPr>
        <w:t xml:space="preserve">expidió </w:t>
      </w:r>
      <w:r w:rsidRPr="00485CC5">
        <w:rPr>
          <w:rFonts w:ascii="Bookman Old Style" w:eastAsia="Calibri" w:hAnsi="Bookman Old Style" w:cs="Calibri"/>
          <w:b w:val="0"/>
          <w:sz w:val="22"/>
          <w:szCs w:val="24"/>
        </w:rPr>
        <w:t>el Decreto 1844</w:t>
      </w:r>
      <w:r>
        <w:rPr>
          <w:rFonts w:ascii="Bookman Old Style" w:eastAsia="Calibri" w:hAnsi="Bookman Old Style" w:cs="Calibri"/>
          <w:b w:val="0"/>
          <w:sz w:val="22"/>
          <w:szCs w:val="24"/>
        </w:rPr>
        <w:t xml:space="preserve"> de la misma anualidad, que</w:t>
      </w:r>
      <w:r w:rsidRPr="00485CC5">
        <w:rPr>
          <w:rFonts w:ascii="Bookman Old Style" w:eastAsia="Calibri" w:hAnsi="Bookman Old Style" w:cs="Calibri"/>
          <w:b w:val="0"/>
          <w:sz w:val="22"/>
          <w:szCs w:val="24"/>
        </w:rPr>
        <w:t xml:space="preserve"> prohibió el porte y consumo de la dosis mínima y facultó a la Policía Nacional para adelantar el decomiso de las sustancias estupefacientes, así como para</w:t>
      </w:r>
      <w:r>
        <w:rPr>
          <w:rFonts w:ascii="Bookman Old Style" w:eastAsia="Calibri" w:hAnsi="Bookman Old Style" w:cs="Calibri"/>
          <w:b w:val="0"/>
          <w:sz w:val="22"/>
          <w:szCs w:val="24"/>
        </w:rPr>
        <w:t xml:space="preserve"> la imposición de una sanción.</w:t>
      </w:r>
    </w:p>
    <w:p w14:paraId="7C8445B2" w14:textId="77777777" w:rsidR="009C5A6D" w:rsidRPr="00C8439A" w:rsidRDefault="009C5A6D" w:rsidP="009C5A6D">
      <w:pPr>
        <w:rPr>
          <w:rFonts w:eastAsia="Calibri"/>
        </w:rPr>
      </w:pPr>
    </w:p>
    <w:p w14:paraId="7972A908" w14:textId="77777777" w:rsidR="009C5A6D" w:rsidRPr="002C010E" w:rsidRDefault="009C5A6D" w:rsidP="009C5A6D">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No obstante, a través de sentencia C-253 de 2019, la Corte Constitucional dio fin a esta discusión declarando inexequible las expresiones ‘alcohólicas, psicoactivas o’ contenidas en los Artículos 33 (literal c, numeral 2) y 140 (numeral 7) del Código Nacional de Policía y Convivencia (Ley 1801 de 2016)</w:t>
      </w:r>
      <w:r w:rsidRPr="002C010E">
        <w:rPr>
          <w:rStyle w:val="Refdenotaalpie"/>
          <w:rFonts w:ascii="Bookman Old Style" w:eastAsia="Calibri" w:hAnsi="Bookman Old Style" w:cs="Calibri"/>
          <w:b w:val="0"/>
          <w:i/>
          <w:sz w:val="22"/>
          <w:szCs w:val="22"/>
        </w:rPr>
        <w:footnoteReference w:id="6"/>
      </w:r>
      <w:r w:rsidRPr="002C010E">
        <w:rPr>
          <w:rFonts w:ascii="Bookman Old Style" w:eastAsia="Calibri" w:hAnsi="Bookman Old Style" w:cs="Calibri"/>
          <w:b w:val="0"/>
          <w:i/>
          <w:sz w:val="22"/>
          <w:szCs w:val="22"/>
        </w:rPr>
        <w:t xml:space="preserve">. </w:t>
      </w:r>
      <w:r w:rsidRPr="002C010E">
        <w:rPr>
          <w:rFonts w:ascii="Bookman Old Style" w:eastAsia="Calibri" w:hAnsi="Bookman Old Style" w:cs="Calibri"/>
          <w:b w:val="0"/>
          <w:iCs/>
          <w:sz w:val="22"/>
          <w:szCs w:val="22"/>
        </w:rPr>
        <w:t>Toda vez que</w:t>
      </w:r>
      <w:r w:rsidRPr="002C010E">
        <w:rPr>
          <w:rFonts w:ascii="Bookman Old Style" w:eastAsia="Calibri" w:hAnsi="Bookman Old Style" w:cs="Calibri"/>
          <w:b w:val="0"/>
          <w:sz w:val="22"/>
          <w:szCs w:val="22"/>
        </w:rPr>
        <w:t xml:space="preserve"> </w:t>
      </w:r>
      <w:r w:rsidRPr="001D5D7C">
        <w:rPr>
          <w:rFonts w:ascii="Bookman Old Style" w:eastAsia="Calibri" w:hAnsi="Bookman Old Style" w:cs="Calibri"/>
          <w:b w:val="0"/>
          <w:sz w:val="22"/>
          <w:szCs w:val="22"/>
        </w:rPr>
        <w:t>el texto legal de las reglas acusadas tiene unas amplias prohibiciones que impactan el ejercicio del derecho al libre desarrollo de la personalidad de forma considerable</w:t>
      </w:r>
      <w:r w:rsidRPr="002C010E">
        <w:rPr>
          <w:rFonts w:ascii="Bookman Old Style" w:eastAsia="Calibri" w:hAnsi="Bookman Old Style" w:cs="Calibri"/>
          <w:b w:val="0"/>
          <w:sz w:val="22"/>
          <w:szCs w:val="22"/>
        </w:rPr>
        <w:t>, así lo afirmó la corte para cada uno de los artículos:</w:t>
      </w:r>
    </w:p>
    <w:p w14:paraId="3ECBA359" w14:textId="77777777" w:rsidR="009C5A6D" w:rsidRPr="002C010E" w:rsidRDefault="009C5A6D" w:rsidP="009C5A6D">
      <w:pPr>
        <w:pStyle w:val="Ttulo2"/>
        <w:ind w:left="0"/>
        <w:jc w:val="both"/>
        <w:rPr>
          <w:rFonts w:ascii="Bookman Old Style" w:eastAsia="Calibri" w:hAnsi="Bookman Old Style" w:cs="Calibri"/>
          <w:b w:val="0"/>
          <w:sz w:val="22"/>
          <w:szCs w:val="22"/>
        </w:rPr>
      </w:pPr>
    </w:p>
    <w:p w14:paraId="25466886" w14:textId="77777777" w:rsidR="009C5A6D" w:rsidRPr="002C010E" w:rsidRDefault="009C5A6D" w:rsidP="009C5A6D">
      <w:pPr>
        <w:pStyle w:val="Prrafodelista"/>
        <w:numPr>
          <w:ilvl w:val="0"/>
          <w:numId w:val="44"/>
        </w:numPr>
        <w:jc w:val="both"/>
        <w:rPr>
          <w:rFonts w:ascii="Bookman Old Style" w:eastAsia="Calibri" w:hAnsi="Bookman Old Style"/>
        </w:rPr>
      </w:pPr>
      <w:r w:rsidRPr="001D5D7C">
        <w:rPr>
          <w:rFonts w:ascii="Bookman Old Style" w:eastAsia="Calibri" w:hAnsi="Bookman Old Style"/>
        </w:rPr>
        <w:t>Artículo 33. Comportamientos que afectan la tranquilidad y relaciones respetuosas de las personas.</w:t>
      </w:r>
    </w:p>
    <w:p w14:paraId="19249255" w14:textId="77777777" w:rsidR="009C5A6D" w:rsidRPr="001D5D7C" w:rsidRDefault="009C5A6D" w:rsidP="009C5A6D">
      <w:pPr>
        <w:pStyle w:val="Prrafodelista"/>
        <w:jc w:val="both"/>
        <w:rPr>
          <w:rFonts w:ascii="Bookman Old Style" w:eastAsia="Calibri" w:hAnsi="Bookman Old Style"/>
        </w:rPr>
      </w:pPr>
      <w:r w:rsidRPr="002C010E">
        <w:rPr>
          <w:rFonts w:ascii="Bookman Old Style" w:eastAsia="Calibri" w:hAnsi="Bookman Old Style"/>
        </w:rPr>
        <w:t>(…)</w:t>
      </w:r>
    </w:p>
    <w:p w14:paraId="2B0E7C74" w14:textId="77777777" w:rsidR="009C5A6D" w:rsidRPr="001D5D7C" w:rsidRDefault="009C5A6D" w:rsidP="009C5A6D">
      <w:pPr>
        <w:pStyle w:val="Prrafodelista"/>
        <w:jc w:val="both"/>
        <w:rPr>
          <w:rFonts w:ascii="Bookman Old Style" w:eastAsia="Calibri" w:hAnsi="Bookman Old Style"/>
        </w:rPr>
      </w:pPr>
      <w:r w:rsidRPr="001D5D7C">
        <w:rPr>
          <w:rFonts w:ascii="Bookman Old Style" w:hAnsi="Bookman Old Style" w:cs="Open Sans"/>
        </w:rPr>
        <w:t>c) &lt;Apartes tachados INEXEQUIBLES&gt; Consumir sustancias </w:t>
      </w:r>
      <w:r w:rsidRPr="001D5D7C">
        <w:rPr>
          <w:rStyle w:val="baj"/>
          <w:rFonts w:ascii="Bookman Old Style" w:hAnsi="Bookman Old Style" w:cs="Open Sans"/>
          <w:bCs/>
          <w:strike/>
        </w:rPr>
        <w:t>alcohólicas, psicoactivas o</w:t>
      </w:r>
      <w:r w:rsidRPr="001D5D7C">
        <w:rPr>
          <w:rFonts w:ascii="Bookman Old Style" w:hAnsi="Bookman Old Style" w:cs="Open Sans"/>
        </w:rPr>
        <w:t> prohibidas, no autorizados para su consumo.</w:t>
      </w:r>
    </w:p>
    <w:p w14:paraId="65C9431B" w14:textId="77777777" w:rsidR="009C5A6D" w:rsidRPr="001D5D7C" w:rsidRDefault="009C5A6D" w:rsidP="009C5A6D">
      <w:pPr>
        <w:jc w:val="both"/>
        <w:rPr>
          <w:rFonts w:ascii="Bookman Old Style" w:eastAsia="Calibri" w:hAnsi="Bookman Old Style"/>
        </w:rPr>
      </w:pPr>
    </w:p>
    <w:p w14:paraId="75206242" w14:textId="77777777" w:rsidR="009C5A6D" w:rsidRPr="001D5D7C" w:rsidRDefault="009C5A6D" w:rsidP="009C5A6D">
      <w:pPr>
        <w:ind w:left="851" w:right="616"/>
        <w:jc w:val="both"/>
        <w:rPr>
          <w:rFonts w:ascii="Bookman Old Style" w:eastAsia="Calibri" w:hAnsi="Bookman Old Style"/>
          <w:i/>
          <w:iCs/>
        </w:rPr>
      </w:pPr>
      <w:r w:rsidRPr="001D5D7C">
        <w:rPr>
          <w:rFonts w:ascii="Bookman Old Style" w:hAnsi="Bookman Old Style"/>
          <w:i/>
          <w:iCs/>
          <w:shd w:val="clear" w:color="auto" w:fill="FFFFFF"/>
        </w:rPr>
        <w:t xml:space="preserve">“Respecto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necesario para alcanzar dicho fin, y en </w:t>
      </w:r>
      <w:r w:rsidRPr="001D5D7C">
        <w:rPr>
          <w:rFonts w:ascii="Bookman Old Style" w:hAnsi="Bookman Old Style"/>
          <w:i/>
          <w:iCs/>
          <w:shd w:val="clear" w:color="auto" w:fill="FFFFFF"/>
        </w:rPr>
        <w:lastRenderedPageBreak/>
        <w:t>ocasiones tampoco idóneo. La generalidad de la disposición, que invierte el principio de libertad, incluye en la prohibición casos para los 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w:t>
      </w:r>
      <w:r w:rsidRPr="001D5D7C">
        <w:rPr>
          <w:rStyle w:val="Refdenotaalpie"/>
          <w:rFonts w:ascii="Bookman Old Style" w:hAnsi="Bookman Old Style"/>
          <w:i/>
          <w:iCs/>
          <w:shd w:val="clear" w:color="auto" w:fill="FFFFFF"/>
        </w:rPr>
        <w:footnoteReference w:id="7"/>
      </w:r>
    </w:p>
    <w:p w14:paraId="76667D0D" w14:textId="77777777" w:rsidR="009C5A6D" w:rsidRPr="001D5D7C" w:rsidRDefault="009C5A6D" w:rsidP="009C5A6D">
      <w:pPr>
        <w:jc w:val="both"/>
        <w:rPr>
          <w:rFonts w:ascii="Bookman Old Style" w:eastAsia="Calibri" w:hAnsi="Bookman Old Style"/>
        </w:rPr>
      </w:pPr>
    </w:p>
    <w:p w14:paraId="54D85E52" w14:textId="77777777" w:rsidR="009C5A6D" w:rsidRDefault="009C5A6D" w:rsidP="009C5A6D">
      <w:pPr>
        <w:pStyle w:val="Prrafodelista"/>
        <w:numPr>
          <w:ilvl w:val="0"/>
          <w:numId w:val="44"/>
        </w:numPr>
        <w:jc w:val="both"/>
        <w:rPr>
          <w:rFonts w:ascii="Bookman Old Style" w:eastAsia="Calibri" w:hAnsi="Bookman Old Style"/>
        </w:rPr>
      </w:pPr>
      <w:r w:rsidRPr="002C010E">
        <w:rPr>
          <w:rFonts w:ascii="Bookman Old Style" w:eastAsia="Calibri" w:hAnsi="Bookman Old Style"/>
        </w:rPr>
        <w:t>Artículo 140. Comportamientos contrarios al cuidado e integridad del espacio público.</w:t>
      </w:r>
    </w:p>
    <w:p w14:paraId="0BA760B6" w14:textId="77777777" w:rsidR="009C5A6D" w:rsidRPr="001D5D7C" w:rsidRDefault="009C5A6D" w:rsidP="009C5A6D">
      <w:pPr>
        <w:pStyle w:val="Prrafodelista"/>
        <w:jc w:val="both"/>
        <w:rPr>
          <w:rFonts w:ascii="Bookman Old Style" w:eastAsia="Calibri" w:hAnsi="Bookman Old Style"/>
        </w:rPr>
      </w:pPr>
      <w:r w:rsidRPr="001D5D7C">
        <w:rPr>
          <w:rFonts w:ascii="Bookman Old Style" w:hAnsi="Bookman Old Style" w:cs="Open Sans"/>
        </w:rPr>
        <w:t>7. &lt;Apartes tachados INEXEQUIBLES&gt; Consumir </w:t>
      </w:r>
      <w:r w:rsidRPr="001D5D7C">
        <w:rPr>
          <w:rStyle w:val="baj"/>
          <w:rFonts w:ascii="Bookman Old Style" w:hAnsi="Bookman Old Style" w:cs="Open Sans"/>
          <w:b/>
          <w:bCs/>
          <w:strike/>
        </w:rPr>
        <w:t>bebidas alcohólicas</w:t>
      </w:r>
      <w:r w:rsidRPr="001D5D7C">
        <w:rPr>
          <w:rFonts w:ascii="Bookman Old Style" w:hAnsi="Bookman Old Style" w:cs="Open Sans"/>
        </w:rPr>
        <w:t>, sustancias </w:t>
      </w:r>
      <w:r w:rsidRPr="001D5D7C">
        <w:rPr>
          <w:rStyle w:val="baj"/>
          <w:rFonts w:ascii="Bookman Old Style" w:hAnsi="Bookman Old Style" w:cs="Open Sans"/>
          <w:b/>
          <w:bCs/>
          <w:strike/>
        </w:rPr>
        <w:t>psicoactivas o</w:t>
      </w:r>
      <w:r w:rsidRPr="001D5D7C">
        <w:rPr>
          <w:rFonts w:ascii="Bookman Old Style" w:hAnsi="Bookman Old Style" w:cs="Open Sans"/>
        </w:rPr>
        <w:t> prohibidas en estadios, coliseos, centros deportivos, parques, hospitales, centros de salud y en general, en el espacio público, excepto en las actividades autorizadas por la autoridad competente.</w:t>
      </w:r>
    </w:p>
    <w:p w14:paraId="2F35CF54" w14:textId="77777777" w:rsidR="009C5A6D" w:rsidRPr="001D5D7C" w:rsidRDefault="009C5A6D" w:rsidP="009C5A6D">
      <w:pPr>
        <w:jc w:val="both"/>
        <w:rPr>
          <w:rFonts w:ascii="Bookman Old Style" w:hAnsi="Bookman Old Style" w:cs="Open Sans"/>
        </w:rPr>
      </w:pPr>
    </w:p>
    <w:p w14:paraId="3E5F9F9C" w14:textId="77777777" w:rsidR="009C5A6D" w:rsidRPr="001D5D7C" w:rsidRDefault="009C5A6D" w:rsidP="009C5A6D">
      <w:pPr>
        <w:ind w:left="851" w:right="616"/>
        <w:jc w:val="both"/>
        <w:rPr>
          <w:rFonts w:ascii="Bookman Old Style" w:eastAsia="Calibri" w:hAnsi="Bookman Old Style"/>
          <w:i/>
          <w:iCs/>
        </w:rPr>
      </w:pPr>
      <w:r w:rsidRPr="001D5D7C">
        <w:rPr>
          <w:rFonts w:ascii="Bookman Old Style" w:hAnsi="Bookman Old Style"/>
          <w:i/>
          <w:iCs/>
          <w:shd w:val="clear" w:color="auto" w:fill="FFFFFF"/>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1D5D7C">
        <w:rPr>
          <w:rStyle w:val="Refdenotaalpie"/>
          <w:rFonts w:ascii="Bookman Old Style" w:hAnsi="Bookman Old Style"/>
          <w:i/>
          <w:iCs/>
          <w:shd w:val="clear" w:color="auto" w:fill="FFFFFF"/>
        </w:rPr>
        <w:footnoteReference w:id="8"/>
      </w:r>
    </w:p>
    <w:p w14:paraId="757AF232" w14:textId="77777777" w:rsidR="009C5A6D" w:rsidRPr="002C010E" w:rsidRDefault="009C5A6D" w:rsidP="009C5A6D">
      <w:pPr>
        <w:jc w:val="both"/>
        <w:rPr>
          <w:rFonts w:ascii="Bookman Old Style" w:eastAsia="Calibri" w:hAnsi="Bookman Old Style"/>
        </w:rPr>
      </w:pPr>
    </w:p>
    <w:p w14:paraId="08AA4FCB" w14:textId="77777777" w:rsidR="009C5A6D" w:rsidRPr="002C010E" w:rsidRDefault="009C5A6D" w:rsidP="009C5A6D">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 xml:space="preserve">Argumentos que se enmarcan en la ya enunciada línea jurisprudencial que identifica estos asuntos como propios de la órbita del individuo. </w:t>
      </w:r>
    </w:p>
    <w:p w14:paraId="08C3DA51" w14:textId="77777777" w:rsidR="009C5A6D" w:rsidRDefault="009C5A6D" w:rsidP="009C5A6D">
      <w:pPr>
        <w:jc w:val="both"/>
        <w:rPr>
          <w:rFonts w:ascii="Bookman Old Style" w:eastAsia="Calibri" w:hAnsi="Bookman Old Style" w:cs="Calibri"/>
          <w:szCs w:val="24"/>
        </w:rPr>
      </w:pPr>
    </w:p>
    <w:p w14:paraId="5C9B1869" w14:textId="77777777" w:rsidR="009C5A6D"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 xml:space="preserve">El consejo de Estado a su vez, en sentencia del 30 de abril de 2020, dentro del proceso de nulidad del Decreto 1844 de 2018 </w:t>
      </w:r>
      <w:r w:rsidRPr="001D5D7C">
        <w:rPr>
          <w:rFonts w:ascii="Bookman Old Style" w:eastAsia="Calibri" w:hAnsi="Bookman Old Style" w:cs="Calibri"/>
          <w:i/>
          <w:iCs/>
          <w:szCs w:val="24"/>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Pr="00497756">
        <w:rPr>
          <w:rFonts w:ascii="Bookman Old Style" w:eastAsia="Calibri" w:hAnsi="Bookman Old Style" w:cs="Calibri"/>
          <w:szCs w:val="24"/>
        </w:rPr>
        <w:t>”</w:t>
      </w:r>
      <w:r>
        <w:rPr>
          <w:rFonts w:ascii="Bookman Old Style" w:eastAsia="Calibri" w:hAnsi="Bookman Old Style" w:cs="Calibri"/>
          <w:szCs w:val="24"/>
        </w:rPr>
        <w:t>, determinó que el decreto es válido condicionado, en el entendido que:</w:t>
      </w:r>
    </w:p>
    <w:p w14:paraId="45045CD2" w14:textId="77777777" w:rsidR="009C5A6D" w:rsidRDefault="009C5A6D" w:rsidP="009C5A6D">
      <w:pPr>
        <w:jc w:val="both"/>
        <w:rPr>
          <w:rFonts w:ascii="Bookman Old Style" w:eastAsia="Calibri" w:hAnsi="Bookman Old Style" w:cs="Calibri"/>
          <w:szCs w:val="24"/>
        </w:rPr>
      </w:pPr>
    </w:p>
    <w:p w14:paraId="5369B49D" w14:textId="77777777" w:rsidR="009C5A6D" w:rsidRPr="001D5D7C" w:rsidRDefault="009C5A6D" w:rsidP="009C5A6D">
      <w:pPr>
        <w:widowControl/>
        <w:numPr>
          <w:ilvl w:val="0"/>
          <w:numId w:val="45"/>
        </w:numPr>
        <w:jc w:val="both"/>
        <w:rPr>
          <w:rFonts w:ascii="Bookman Old Style" w:hAnsi="Bookman Old Style" w:cs="Arial"/>
          <w:i/>
          <w:iCs/>
          <w:color w:val="000000"/>
        </w:rPr>
      </w:pPr>
      <w:r>
        <w:rPr>
          <w:rFonts w:ascii="Bookman Old Style" w:hAnsi="Bookman Old Style" w:cs="Arial"/>
          <w:i/>
          <w:iCs/>
          <w:color w:val="000000"/>
        </w:rPr>
        <w:lastRenderedPageBreak/>
        <w:t>“</w:t>
      </w:r>
      <w:r w:rsidRPr="001D5D7C">
        <w:rPr>
          <w:rFonts w:ascii="Bookman Old Style" w:hAnsi="Bookman Old Style" w:cs="Arial"/>
          <w:i/>
          <w:iCs/>
          <w:color w:val="000000"/>
        </w:rPr>
        <w:t>El acto demandado reglamenta el CNSCC respecto de los verbos de porte, tenencia y posesión de SPA, cuando esa conducta traspasa la esfera íntima del consumidor dado que se relaciona: </w:t>
      </w:r>
      <w:r w:rsidRPr="001D5D7C">
        <w:rPr>
          <w:rFonts w:ascii="Bookman Old Style" w:hAnsi="Bookman Old Style" w:cs="Arial"/>
          <w:b/>
          <w:bCs/>
          <w:i/>
          <w:iCs/>
          <w:color w:val="000000"/>
        </w:rPr>
        <w:t>i)</w:t>
      </w:r>
      <w:r w:rsidRPr="001D5D7C">
        <w:rPr>
          <w:rFonts w:ascii="Bookman Old Style" w:hAnsi="Bookman Old Style" w:cs="Arial"/>
          <w:i/>
          <w:iCs/>
          <w:color w:val="000000"/>
        </w:rPr>
        <w:t> con la comercialización y/o distribución de SPA, o </w:t>
      </w:r>
      <w:r w:rsidRPr="001D5D7C">
        <w:rPr>
          <w:rFonts w:ascii="Bookman Old Style" w:hAnsi="Bookman Old Style" w:cs="Arial"/>
          <w:b/>
          <w:bCs/>
          <w:i/>
          <w:iCs/>
          <w:color w:val="000000"/>
        </w:rPr>
        <w:t>ii)</w:t>
      </w:r>
      <w:r w:rsidRPr="001D5D7C">
        <w:rPr>
          <w:rFonts w:ascii="Bookman Old Style" w:hAnsi="Bookman Old Style" w:cs="Arial"/>
          <w:i/>
          <w:iCs/>
          <w:color w:val="000000"/>
        </w:rPr>
        <w:t> porque afecta los derechos de terceros y/o colectivos.</w:t>
      </w:r>
    </w:p>
    <w:p w14:paraId="1942BA16" w14:textId="77777777" w:rsidR="009C5A6D" w:rsidRDefault="009C5A6D" w:rsidP="009C5A6D">
      <w:pPr>
        <w:widowControl/>
        <w:ind w:left="720"/>
        <w:jc w:val="both"/>
        <w:rPr>
          <w:rFonts w:ascii="Bookman Old Style" w:hAnsi="Bookman Old Style" w:cs="Arial"/>
          <w:i/>
          <w:iCs/>
          <w:color w:val="000000"/>
        </w:rPr>
      </w:pPr>
    </w:p>
    <w:p w14:paraId="2FE9A9AC" w14:textId="77777777" w:rsidR="009C5A6D" w:rsidRPr="001D5D7C" w:rsidRDefault="009C5A6D" w:rsidP="009C5A6D">
      <w:pPr>
        <w:widowControl/>
        <w:numPr>
          <w:ilvl w:val="0"/>
          <w:numId w:val="46"/>
        </w:numPr>
        <w:jc w:val="both"/>
        <w:rPr>
          <w:rFonts w:ascii="Bookman Old Style" w:hAnsi="Bookman Old Style" w:cs="Arial"/>
          <w:i/>
          <w:iCs/>
          <w:color w:val="000000"/>
        </w:rPr>
      </w:pPr>
      <w:r w:rsidRPr="001D5D7C">
        <w:rPr>
          <w:rFonts w:ascii="Bookman Old Style" w:hAnsi="Bookman Old Style" w:cs="Arial"/>
          <w:i/>
          <w:iCs/>
          <w:color w:val="000000"/>
        </w:rPr>
        <w:t>Los miembros de la Policía Nacional harán uso del proceso verbal inmediato al que hace referencia la norma acusada únicamente cuando se requiera verificar que la dosis personal está siendo utilizada para fines distintos al consumo de quien la tiene en su poder, ante la existencia de evidencias en torno a que se está atentando contra los derechos de terceros o de la colectividad.</w:t>
      </w:r>
    </w:p>
    <w:p w14:paraId="321EF07F" w14:textId="77777777" w:rsidR="009C5A6D" w:rsidRDefault="009C5A6D" w:rsidP="009C5A6D">
      <w:pPr>
        <w:widowControl/>
        <w:ind w:left="720"/>
        <w:jc w:val="both"/>
        <w:rPr>
          <w:rFonts w:ascii="Bookman Old Style" w:hAnsi="Bookman Old Style" w:cs="Arial"/>
          <w:i/>
          <w:iCs/>
          <w:color w:val="000000"/>
        </w:rPr>
      </w:pPr>
    </w:p>
    <w:p w14:paraId="67FCF6C6" w14:textId="77777777" w:rsidR="009C5A6D" w:rsidRPr="001D5D7C" w:rsidRDefault="009C5A6D" w:rsidP="009C5A6D">
      <w:pPr>
        <w:widowControl/>
        <w:numPr>
          <w:ilvl w:val="0"/>
          <w:numId w:val="47"/>
        </w:numPr>
        <w:jc w:val="both"/>
        <w:rPr>
          <w:rFonts w:ascii="Bookman Old Style" w:hAnsi="Bookman Old Style" w:cs="Arial"/>
          <w:i/>
          <w:iCs/>
          <w:color w:val="000000"/>
        </w:rPr>
      </w:pPr>
      <w:r w:rsidRPr="001D5D7C">
        <w:rPr>
          <w:rFonts w:ascii="Bookman Old Style" w:hAnsi="Bookman Old Style" w:cs="Arial"/>
          <w:i/>
          <w:iCs/>
          <w:color w:val="000000"/>
        </w:rPr>
        <w:t>Conforme con lo señalado por la Corte Constitucional en la sentencia C-253 de 2019, los comportamientos previstos por los artículos 33 (literal c, numeral 2º) y 140 (numeral 7º) de la ley 1801, únicamente podrán ser corregidos por 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Pr>
          <w:rFonts w:ascii="Bookman Old Style" w:hAnsi="Bookman Old Style" w:cs="Arial"/>
          <w:i/>
          <w:iCs/>
          <w:color w:val="000000"/>
        </w:rPr>
        <w:t>”</w:t>
      </w:r>
      <w:r>
        <w:rPr>
          <w:rStyle w:val="Refdenotaalpie"/>
          <w:rFonts w:ascii="Bookman Old Style" w:hAnsi="Bookman Old Style" w:cs="Arial"/>
          <w:i/>
          <w:iCs/>
          <w:color w:val="000000"/>
        </w:rPr>
        <w:footnoteReference w:id="9"/>
      </w:r>
    </w:p>
    <w:p w14:paraId="6E94046F" w14:textId="77777777" w:rsidR="009C5A6D" w:rsidRPr="00485CC5" w:rsidRDefault="009C5A6D" w:rsidP="009C5A6D">
      <w:pPr>
        <w:jc w:val="both"/>
        <w:rPr>
          <w:rFonts w:ascii="Bookman Old Style" w:eastAsia="Calibri" w:hAnsi="Bookman Old Style" w:cs="Calibri"/>
          <w:szCs w:val="24"/>
        </w:rPr>
      </w:pPr>
    </w:p>
    <w:p w14:paraId="3F7B15DA" w14:textId="77777777" w:rsidR="009C5A6D"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 existido</w:t>
      </w:r>
      <w:r>
        <w:rPr>
          <w:rFonts w:ascii="Bookman Old Style" w:eastAsia="Calibri" w:hAnsi="Bookman Old Style" w:cs="Calibri"/>
          <w:szCs w:val="24"/>
        </w:rPr>
        <w:t xml:space="preserve"> una pugna en lo que respecta al consumo de sustancias psicoactivas. Por un lado, el Gobierno ha sostenido y defendido</w:t>
      </w:r>
      <w:r w:rsidRPr="00485CC5">
        <w:rPr>
          <w:rFonts w:ascii="Bookman Old Style" w:eastAsia="Calibri" w:hAnsi="Bookman Old Style" w:cs="Calibri"/>
          <w:szCs w:val="24"/>
        </w:rPr>
        <w:t xml:space="preserve"> una</w:t>
      </w:r>
      <w:r>
        <w:rPr>
          <w:rFonts w:ascii="Bookman Old Style" w:eastAsia="Calibri" w:hAnsi="Bookman Old Style" w:cs="Calibri"/>
          <w:szCs w:val="24"/>
        </w:rPr>
        <w:t xml:space="preserve"> aproximación</w:t>
      </w:r>
      <w:r w:rsidRPr="00485CC5">
        <w:rPr>
          <w:rFonts w:ascii="Bookman Old Style" w:eastAsia="Calibri" w:hAnsi="Bookman Old Style" w:cs="Calibri"/>
          <w:szCs w:val="24"/>
        </w:rPr>
        <w:t xml:space="preserve"> prohibicionista</w:t>
      </w:r>
      <w:r>
        <w:rPr>
          <w:rFonts w:ascii="Bookman Old Style" w:eastAsia="Calibri" w:hAnsi="Bookman Old Style" w:cs="Calibri"/>
          <w:szCs w:val="24"/>
        </w:rPr>
        <w:t xml:space="preserve"> al tema</w:t>
      </w:r>
      <w:r w:rsidRPr="00485CC5">
        <w:rPr>
          <w:rFonts w:ascii="Bookman Old Style" w:eastAsia="Calibri" w:hAnsi="Bookman Old Style" w:cs="Calibri"/>
          <w:szCs w:val="24"/>
        </w:rPr>
        <w:t>,</w:t>
      </w:r>
      <w:r>
        <w:rPr>
          <w:rFonts w:ascii="Bookman Old Style" w:eastAsia="Calibri" w:hAnsi="Bookman Old Style" w:cs="Calibri"/>
          <w:szCs w:val="24"/>
        </w:rPr>
        <w:t xml:space="preserve"> la cual se ha visto materializada en </w:t>
      </w:r>
      <w:r w:rsidRPr="00485CC5">
        <w:rPr>
          <w:rFonts w:ascii="Bookman Old Style" w:eastAsia="Calibri" w:hAnsi="Bookman Old Style" w:cs="Calibri"/>
          <w:szCs w:val="24"/>
        </w:rPr>
        <w:t xml:space="preserve">el Acto Legislativo 02 de 2009, el Código Nacional de Policía y el Decreto 1844 de 2018.  </w:t>
      </w:r>
      <w:r>
        <w:rPr>
          <w:rFonts w:ascii="Bookman Old Style" w:eastAsia="Calibri" w:hAnsi="Bookman Old Style" w:cs="Calibri"/>
          <w:szCs w:val="24"/>
        </w:rPr>
        <w:t>Postura que se contrapone las posiciones</w:t>
      </w:r>
      <w:r w:rsidRPr="00485CC5">
        <w:rPr>
          <w:rFonts w:ascii="Bookman Old Style" w:eastAsia="Calibri" w:hAnsi="Bookman Old Style" w:cs="Calibri"/>
          <w:szCs w:val="24"/>
        </w:rPr>
        <w:t xml:space="preserve"> reivindicatoria</w:t>
      </w:r>
      <w:r>
        <w:rPr>
          <w:rFonts w:ascii="Bookman Old Style" w:eastAsia="Calibri" w:hAnsi="Bookman Old Style" w:cs="Calibri"/>
          <w:szCs w:val="24"/>
        </w:rPr>
        <w:t>s</w:t>
      </w:r>
      <w:r w:rsidRPr="00485CC5">
        <w:rPr>
          <w:rFonts w:ascii="Bookman Old Style" w:eastAsia="Calibri" w:hAnsi="Bookman Old Style" w:cs="Calibri"/>
          <w:szCs w:val="24"/>
        </w:rPr>
        <w:t xml:space="preserve"> de las libertades individuales</w:t>
      </w:r>
      <w:r>
        <w:rPr>
          <w:rFonts w:ascii="Bookman Old Style" w:eastAsia="Calibri" w:hAnsi="Bookman Old Style" w:cs="Calibri"/>
          <w:szCs w:val="24"/>
        </w:rPr>
        <w:t xml:space="preserve"> que han asumido las altas cortes</w:t>
      </w:r>
      <w:r w:rsidRPr="00485CC5">
        <w:rPr>
          <w:rFonts w:ascii="Bookman Old Style" w:eastAsia="Calibri" w:hAnsi="Bookman Old Style" w:cs="Calibri"/>
          <w:szCs w:val="24"/>
        </w:rPr>
        <w:t xml:space="preserve">. </w:t>
      </w:r>
      <w:r>
        <w:rPr>
          <w:rFonts w:ascii="Bookman Old Style" w:eastAsia="Calibri" w:hAnsi="Bookman Old Style" w:cs="Calibri"/>
          <w:szCs w:val="24"/>
        </w:rPr>
        <w:t>Los tribunales en Colombia han optado por</w:t>
      </w:r>
      <w:r w:rsidRPr="00485CC5">
        <w:rPr>
          <w:rFonts w:ascii="Bookman Old Style" w:eastAsia="Calibri" w:hAnsi="Bookman Old Style" w:cs="Calibri"/>
          <w:szCs w:val="24"/>
        </w:rPr>
        <w:t xml:space="preserve"> adoptar una</w:t>
      </w:r>
      <w:r>
        <w:rPr>
          <w:rFonts w:ascii="Bookman Old Style" w:eastAsia="Calibri" w:hAnsi="Bookman Old Style" w:cs="Calibri"/>
          <w:szCs w:val="24"/>
        </w:rPr>
        <w:t xml:space="preserve"> aproximación al consumo</w:t>
      </w:r>
      <w:r w:rsidRPr="00485CC5">
        <w:rPr>
          <w:rFonts w:ascii="Bookman Old Style" w:eastAsia="Calibri" w:hAnsi="Bookman Old Style" w:cs="Calibri"/>
          <w:szCs w:val="24"/>
        </w:rPr>
        <w:t xml:space="preserve"> de drogas más humana, garantista y eficaz</w:t>
      </w:r>
      <w:r>
        <w:rPr>
          <w:rFonts w:ascii="Bookman Old Style" w:eastAsia="Calibri" w:hAnsi="Bookman Old Style" w:cs="Calibri"/>
          <w:szCs w:val="24"/>
        </w:rPr>
        <w:t>, llegando</w:t>
      </w:r>
      <w:r w:rsidRPr="00485CC5">
        <w:rPr>
          <w:rFonts w:ascii="Bookman Old Style" w:eastAsia="Calibri" w:hAnsi="Bookman Old Style" w:cs="Calibri"/>
          <w:szCs w:val="24"/>
        </w:rPr>
        <w:t xml:space="preserve"> a permitir la dosis mínima, la dosis de aprovisionamiento y el derecho al libre consumo</w:t>
      </w:r>
      <w:r>
        <w:rPr>
          <w:rFonts w:ascii="Bookman Old Style" w:eastAsia="Calibri" w:hAnsi="Bookman Old Style" w:cs="Calibri"/>
          <w:szCs w:val="24"/>
        </w:rPr>
        <w:t>. Esto, en defensa de los derechos fundamentales que han venido siendo vulnerados por las medidas adoptadas desde el ejecutivo.</w:t>
      </w:r>
      <w:r w:rsidRPr="00485CC5">
        <w:rPr>
          <w:rFonts w:ascii="Bookman Old Style" w:eastAsia="Calibri" w:hAnsi="Bookman Old Style" w:cs="Calibri"/>
          <w:szCs w:val="24"/>
        </w:rPr>
        <w:t xml:space="preserve"> </w:t>
      </w:r>
    </w:p>
    <w:p w14:paraId="70022C07" w14:textId="77777777" w:rsidR="009C5A6D" w:rsidRPr="00485CC5" w:rsidRDefault="009C5A6D" w:rsidP="009C5A6D">
      <w:pPr>
        <w:jc w:val="both"/>
        <w:rPr>
          <w:rFonts w:ascii="Bookman Old Style" w:eastAsia="Calibri" w:hAnsi="Bookman Old Style" w:cs="Calibri"/>
          <w:szCs w:val="24"/>
        </w:rPr>
      </w:pPr>
    </w:p>
    <w:p w14:paraId="1E5FEE99" w14:textId="77777777" w:rsidR="009C5A6D" w:rsidRDefault="009C5A6D" w:rsidP="009C5A6D">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61512657" w14:textId="77777777" w:rsidR="009C5A6D" w:rsidRDefault="009C5A6D" w:rsidP="009C5A6D">
      <w:pPr>
        <w:jc w:val="both"/>
        <w:rPr>
          <w:rFonts w:ascii="Bookman Old Style" w:eastAsia="Calibri" w:hAnsi="Bookman Old Style" w:cs="Calibri"/>
          <w:b/>
          <w:szCs w:val="24"/>
        </w:rPr>
      </w:pPr>
    </w:p>
    <w:p w14:paraId="0138D1BE" w14:textId="77777777" w:rsidR="009C5A6D" w:rsidRPr="00780580" w:rsidRDefault="009C5A6D" w:rsidP="009C5A6D">
      <w:pPr>
        <w:jc w:val="both"/>
        <w:rPr>
          <w:rFonts w:ascii="Bookman Old Style" w:eastAsia="Calibri" w:hAnsi="Bookman Old Style" w:cs="Calibri"/>
          <w:b/>
        </w:rPr>
      </w:pPr>
      <w:r>
        <w:rPr>
          <w:rFonts w:ascii="Bookman Old Style" w:eastAsia="Calibri" w:hAnsi="Bookman Old Style" w:cs="Calibri"/>
          <w:b/>
        </w:rPr>
        <w:t>5</w:t>
      </w:r>
      <w:r w:rsidRPr="00780580">
        <w:rPr>
          <w:rFonts w:ascii="Bookman Old Style" w:eastAsia="Calibri" w:hAnsi="Bookman Old Style" w:cs="Calibri"/>
          <w:b/>
        </w:rPr>
        <w:t>.2 POSTURA ACTUAL FRENTE AL USO DEL CANNABIS A NIVEL INTERNACIONAL</w:t>
      </w:r>
      <w:r>
        <w:rPr>
          <w:rFonts w:ascii="Bookman Old Style" w:eastAsia="Calibri" w:hAnsi="Bookman Old Style" w:cs="Calibri"/>
          <w:b/>
        </w:rPr>
        <w:t>.</w:t>
      </w:r>
    </w:p>
    <w:p w14:paraId="7BD31C58" w14:textId="77777777" w:rsidR="009C5A6D" w:rsidRPr="00780580" w:rsidRDefault="009C5A6D" w:rsidP="009C5A6D">
      <w:pPr>
        <w:pStyle w:val="Sinespaciado"/>
        <w:rPr>
          <w:rFonts w:ascii="Bookman Old Style" w:eastAsia="Calibri" w:hAnsi="Bookman Old Style"/>
        </w:rPr>
      </w:pPr>
    </w:p>
    <w:p w14:paraId="6CF35042" w14:textId="77777777" w:rsidR="009C5A6D" w:rsidRPr="00780580" w:rsidRDefault="009C5A6D" w:rsidP="009C5A6D">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w:t>
      </w:r>
      <w:r w:rsidRPr="00780580">
        <w:rPr>
          <w:rFonts w:ascii="Bookman Old Style" w:eastAsia="Calibri" w:hAnsi="Bookman Old Style"/>
        </w:rPr>
        <w:lastRenderedPageBreak/>
        <w:t xml:space="preserve">cannabis como pioneros, en donde se puede encontrar un mercado legal con controles eficaces y eficientes. </w:t>
      </w:r>
    </w:p>
    <w:p w14:paraId="4D5AD5C2" w14:textId="77777777" w:rsidR="009C5A6D" w:rsidRPr="00780580" w:rsidRDefault="009C5A6D" w:rsidP="009C5A6D">
      <w:pPr>
        <w:jc w:val="both"/>
        <w:rPr>
          <w:rFonts w:ascii="Bookman Old Style" w:eastAsia="Calibri" w:hAnsi="Bookman Old Style"/>
        </w:rPr>
      </w:pPr>
    </w:p>
    <w:p w14:paraId="30C74EF7" w14:textId="77777777" w:rsidR="009C5A6D" w:rsidRPr="00780580" w:rsidRDefault="009C5A6D" w:rsidP="009C5A6D">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10"/>
      </w:r>
      <w:r w:rsidRPr="00780580">
        <w:rPr>
          <w:rFonts w:ascii="Bookman Old Style" w:eastAsia="Calibri" w:hAnsi="Bookman Old Style"/>
        </w:rPr>
        <w:t>:</w:t>
      </w:r>
      <w:r w:rsidRPr="00780580" w:rsidDel="002E290A">
        <w:rPr>
          <w:rFonts w:ascii="Bookman Old Style" w:eastAsia="Calibri" w:hAnsi="Bookman Old Style"/>
        </w:rPr>
        <w:t xml:space="preserve"> </w:t>
      </w:r>
    </w:p>
    <w:p w14:paraId="692D2B40" w14:textId="77777777" w:rsidR="009C5A6D" w:rsidRPr="00780580" w:rsidRDefault="009C5A6D" w:rsidP="009C5A6D">
      <w:pPr>
        <w:jc w:val="both"/>
        <w:rPr>
          <w:rFonts w:ascii="Bookman Old Style" w:eastAsia="Calibri" w:hAnsi="Bookman Old Style"/>
        </w:rPr>
      </w:pPr>
    </w:p>
    <w:p w14:paraId="04E12812"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 xml:space="preserve">Tabla 1. </w:t>
      </w:r>
    </w:p>
    <w:p w14:paraId="4CCAEAA4"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F9886F2"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397DC4EF" w14:textId="77777777" w:rsidR="009C5A6D" w:rsidRPr="00780580" w:rsidRDefault="009C5A6D" w:rsidP="009C5A6D">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9C5A6D" w:rsidRPr="00780580" w14:paraId="4275BFC3" w14:textId="77777777" w:rsidTr="009C5A6D">
        <w:trPr>
          <w:trHeight w:val="20"/>
        </w:trPr>
        <w:tc>
          <w:tcPr>
            <w:tcW w:w="2978" w:type="dxa"/>
            <w:shd w:val="clear" w:color="auto" w:fill="BFBFBF" w:themeFill="background1" w:themeFillShade="BF"/>
            <w:vAlign w:val="center"/>
          </w:tcPr>
          <w:p w14:paraId="28F8E88E" w14:textId="77777777" w:rsidR="009C5A6D" w:rsidRPr="00780580" w:rsidRDefault="009C5A6D" w:rsidP="009C5A6D">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14:paraId="6FFE605B" w14:textId="77777777" w:rsidR="009C5A6D" w:rsidRPr="00780580" w:rsidRDefault="009C5A6D" w:rsidP="009C5A6D">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14:paraId="0CC37BEC" w14:textId="77777777" w:rsidR="009C5A6D" w:rsidRPr="00780580" w:rsidRDefault="009C5A6D" w:rsidP="009C5A6D">
            <w:pPr>
              <w:jc w:val="center"/>
              <w:rPr>
                <w:rFonts w:ascii="Bookman Old Style" w:hAnsi="Bookman Old Style"/>
                <w:b/>
              </w:rPr>
            </w:pPr>
            <w:r w:rsidRPr="00780580">
              <w:rPr>
                <w:rFonts w:ascii="Bookman Old Style" w:hAnsi="Bookman Old Style"/>
                <w:b/>
              </w:rPr>
              <w:t>CANADÁ</w:t>
            </w:r>
          </w:p>
        </w:tc>
      </w:tr>
      <w:tr w:rsidR="009C5A6D" w:rsidRPr="00780580" w14:paraId="53D3D9ED" w14:textId="77777777" w:rsidTr="009C5A6D">
        <w:trPr>
          <w:trHeight w:val="20"/>
        </w:trPr>
        <w:tc>
          <w:tcPr>
            <w:tcW w:w="9876" w:type="dxa"/>
            <w:gridSpan w:val="3"/>
            <w:shd w:val="clear" w:color="auto" w:fill="D9D9D9" w:themeFill="background1" w:themeFillShade="D9"/>
            <w:vAlign w:val="center"/>
          </w:tcPr>
          <w:p w14:paraId="3A4A6A11" w14:textId="77777777" w:rsidR="009C5A6D" w:rsidRPr="00780580" w:rsidRDefault="009C5A6D" w:rsidP="009C5A6D">
            <w:pPr>
              <w:jc w:val="center"/>
              <w:rPr>
                <w:rFonts w:ascii="Bookman Old Style" w:hAnsi="Bookman Old Style"/>
                <w:b/>
                <w:i/>
              </w:rPr>
            </w:pPr>
            <w:r w:rsidRPr="00780580">
              <w:rPr>
                <w:rFonts w:ascii="Bookman Old Style" w:hAnsi="Bookman Old Style"/>
                <w:b/>
                <w:i/>
              </w:rPr>
              <w:t>Enfoque</w:t>
            </w:r>
          </w:p>
        </w:tc>
      </w:tr>
      <w:tr w:rsidR="009C5A6D" w:rsidRPr="00780580" w14:paraId="2D430985" w14:textId="77777777" w:rsidTr="009C5A6D">
        <w:trPr>
          <w:trHeight w:val="20"/>
        </w:trPr>
        <w:tc>
          <w:tcPr>
            <w:tcW w:w="2978" w:type="dxa"/>
            <w:vAlign w:val="center"/>
          </w:tcPr>
          <w:p w14:paraId="015C4B71"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4CC6E892"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05D4FD9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14:paraId="5710380E"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24435A83"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46F41CDF"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E04633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295F046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3D38D1F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47DABAF4"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9C5A6D" w:rsidRPr="00780580" w14:paraId="0E74916D" w14:textId="77777777" w:rsidTr="009C5A6D">
        <w:trPr>
          <w:trHeight w:val="20"/>
        </w:trPr>
        <w:tc>
          <w:tcPr>
            <w:tcW w:w="9876" w:type="dxa"/>
            <w:gridSpan w:val="3"/>
            <w:shd w:val="clear" w:color="auto" w:fill="D9D9D9" w:themeFill="background1" w:themeFillShade="D9"/>
            <w:vAlign w:val="center"/>
          </w:tcPr>
          <w:p w14:paraId="7FD0F5D9" w14:textId="77777777" w:rsidR="009C5A6D" w:rsidRPr="00780580" w:rsidRDefault="009C5A6D" w:rsidP="009C5A6D">
            <w:pPr>
              <w:jc w:val="center"/>
              <w:rPr>
                <w:rFonts w:ascii="Bookman Old Style" w:hAnsi="Bookman Old Style"/>
                <w:b/>
                <w:i/>
              </w:rPr>
            </w:pPr>
            <w:r w:rsidRPr="00780580">
              <w:rPr>
                <w:rFonts w:ascii="Bookman Old Style" w:hAnsi="Bookman Old Style"/>
                <w:b/>
                <w:i/>
              </w:rPr>
              <w:t>Objetivos</w:t>
            </w:r>
          </w:p>
        </w:tc>
      </w:tr>
      <w:tr w:rsidR="009C5A6D" w:rsidRPr="00780580" w14:paraId="797A4A75" w14:textId="77777777" w:rsidTr="009C5A6D">
        <w:trPr>
          <w:trHeight w:val="20"/>
        </w:trPr>
        <w:tc>
          <w:tcPr>
            <w:tcW w:w="2978" w:type="dxa"/>
            <w:vAlign w:val="center"/>
          </w:tcPr>
          <w:p w14:paraId="28FBC55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5DCF2E31"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702BEA7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5FCF8B55" w14:textId="77777777" w:rsidR="009C5A6D" w:rsidRPr="00780580" w:rsidRDefault="009C5A6D" w:rsidP="009C5A6D">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3821387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6D80C982"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00BF5F9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48C3C65A" w14:textId="77777777" w:rsidR="009C5A6D" w:rsidRPr="00780580" w:rsidRDefault="009C5A6D" w:rsidP="009C5A6D">
            <w:pPr>
              <w:jc w:val="center"/>
              <w:rPr>
                <w:rFonts w:ascii="Bookman Old Style" w:hAnsi="Bookman Old Style" w:cs="Calibri"/>
              </w:rPr>
            </w:pPr>
          </w:p>
          <w:p w14:paraId="199D4D01" w14:textId="77777777" w:rsidR="009C5A6D" w:rsidRPr="00780580" w:rsidRDefault="009C5A6D" w:rsidP="009C5A6D">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429FEA4B"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14:paraId="0BEC0B4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9C5A6D" w:rsidRPr="00780580" w14:paraId="5BAB43CB" w14:textId="77777777" w:rsidTr="009C5A6D">
        <w:trPr>
          <w:trHeight w:val="20"/>
        </w:trPr>
        <w:tc>
          <w:tcPr>
            <w:tcW w:w="9876" w:type="dxa"/>
            <w:gridSpan w:val="3"/>
            <w:shd w:val="clear" w:color="auto" w:fill="D9D9D9" w:themeFill="background1" w:themeFillShade="D9"/>
            <w:vAlign w:val="center"/>
          </w:tcPr>
          <w:p w14:paraId="63876143" w14:textId="77777777" w:rsidR="009C5A6D" w:rsidRPr="00780580" w:rsidRDefault="009C5A6D" w:rsidP="009C5A6D">
            <w:pPr>
              <w:jc w:val="center"/>
              <w:rPr>
                <w:rFonts w:ascii="Bookman Old Style" w:hAnsi="Bookman Old Style"/>
                <w:b/>
                <w:i/>
                <w:lang w:val="en-US"/>
              </w:rPr>
            </w:pPr>
            <w:r w:rsidRPr="00780580">
              <w:rPr>
                <w:rFonts w:ascii="Bookman Old Style" w:hAnsi="Bookman Old Style"/>
                <w:b/>
                <w:i/>
                <w:lang w:val="en-US"/>
              </w:rPr>
              <w:t>Entidad que regula</w:t>
            </w:r>
          </w:p>
        </w:tc>
      </w:tr>
      <w:tr w:rsidR="009C5A6D" w:rsidRPr="00B31E87" w14:paraId="4AF8335E" w14:textId="77777777" w:rsidTr="009C5A6D">
        <w:trPr>
          <w:trHeight w:val="20"/>
        </w:trPr>
        <w:tc>
          <w:tcPr>
            <w:tcW w:w="2978" w:type="dxa"/>
            <w:vAlign w:val="center"/>
          </w:tcPr>
          <w:p w14:paraId="5454B7A2"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14:paraId="5115A97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14:paraId="47138F2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546893BA" w14:textId="77777777" w:rsidR="009C5A6D" w:rsidRPr="00780580" w:rsidRDefault="009C5A6D" w:rsidP="009C5A6D">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9C5A6D" w:rsidRPr="00780580" w14:paraId="19812AA8" w14:textId="77777777" w:rsidTr="009C5A6D">
        <w:trPr>
          <w:trHeight w:val="20"/>
        </w:trPr>
        <w:tc>
          <w:tcPr>
            <w:tcW w:w="9876" w:type="dxa"/>
            <w:gridSpan w:val="3"/>
            <w:shd w:val="clear" w:color="auto" w:fill="D9D9D9" w:themeFill="background1" w:themeFillShade="D9"/>
            <w:vAlign w:val="center"/>
          </w:tcPr>
          <w:p w14:paraId="2ED76D19" w14:textId="77777777" w:rsidR="009C5A6D" w:rsidRPr="00780580" w:rsidRDefault="009C5A6D" w:rsidP="009C5A6D">
            <w:pPr>
              <w:jc w:val="center"/>
              <w:rPr>
                <w:rFonts w:ascii="Bookman Old Style" w:hAnsi="Bookman Old Style"/>
              </w:rPr>
            </w:pPr>
            <w:r w:rsidRPr="00780580">
              <w:rPr>
                <w:rFonts w:ascii="Bookman Old Style" w:hAnsi="Bookman Old Style"/>
                <w:b/>
                <w:i/>
              </w:rPr>
              <w:t>Distribución</w:t>
            </w:r>
          </w:p>
        </w:tc>
      </w:tr>
      <w:tr w:rsidR="009C5A6D" w:rsidRPr="00780580" w14:paraId="60F578ED" w14:textId="77777777" w:rsidTr="009C5A6D">
        <w:trPr>
          <w:trHeight w:val="20"/>
        </w:trPr>
        <w:tc>
          <w:tcPr>
            <w:tcW w:w="2978" w:type="dxa"/>
            <w:vAlign w:val="center"/>
          </w:tcPr>
          <w:p w14:paraId="0B4E28F4"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Sector público y privado.</w:t>
            </w:r>
          </w:p>
          <w:p w14:paraId="5085DBC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3A4D318B"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14:paraId="3E726994"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4649229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14:paraId="7EBFD94E"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2100943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2E43378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3B63AA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9C5A6D" w:rsidRPr="00780580" w14:paraId="0FA0FECC" w14:textId="77777777" w:rsidTr="009C5A6D">
        <w:trPr>
          <w:trHeight w:val="20"/>
        </w:trPr>
        <w:tc>
          <w:tcPr>
            <w:tcW w:w="9876" w:type="dxa"/>
            <w:gridSpan w:val="3"/>
            <w:shd w:val="clear" w:color="auto" w:fill="D9D9D9" w:themeFill="background1" w:themeFillShade="D9"/>
            <w:vAlign w:val="center"/>
          </w:tcPr>
          <w:p w14:paraId="442D0EE3" w14:textId="77777777" w:rsidR="009C5A6D" w:rsidRPr="00780580" w:rsidRDefault="009C5A6D" w:rsidP="009C5A6D">
            <w:pPr>
              <w:jc w:val="center"/>
              <w:rPr>
                <w:rFonts w:ascii="Bookman Old Style" w:hAnsi="Bookman Old Style"/>
                <w:b/>
                <w:i/>
              </w:rPr>
            </w:pPr>
            <w:r w:rsidRPr="00780580">
              <w:rPr>
                <w:rFonts w:ascii="Bookman Old Style" w:hAnsi="Bookman Old Style"/>
                <w:b/>
                <w:i/>
              </w:rPr>
              <w:t>Establecimientos de venta</w:t>
            </w:r>
          </w:p>
        </w:tc>
      </w:tr>
      <w:tr w:rsidR="009C5A6D" w:rsidRPr="00780580" w14:paraId="4454C50C" w14:textId="77777777" w:rsidTr="009C5A6D">
        <w:trPr>
          <w:trHeight w:val="20"/>
        </w:trPr>
        <w:tc>
          <w:tcPr>
            <w:tcW w:w="2978" w:type="dxa"/>
            <w:vAlign w:val="center"/>
          </w:tcPr>
          <w:p w14:paraId="2E5B93E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14:paraId="0A45DCD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14:paraId="3534CD83" w14:textId="77777777" w:rsidR="009C5A6D" w:rsidRPr="00780580" w:rsidRDefault="009C5A6D" w:rsidP="009C5A6D">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45BCEC09"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BB8001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5CE9597C" w14:textId="77777777" w:rsidR="009C5A6D" w:rsidRPr="00780580" w:rsidRDefault="009C5A6D" w:rsidP="009C5A6D">
            <w:pPr>
              <w:rPr>
                <w:rFonts w:ascii="Bookman Old Style" w:hAnsi="Bookman Old Style"/>
              </w:rPr>
            </w:pPr>
          </w:p>
          <w:p w14:paraId="7F1ADB1C" w14:textId="77777777" w:rsidR="009C5A6D" w:rsidRPr="00780580" w:rsidRDefault="009C5A6D" w:rsidP="009C5A6D">
            <w:pPr>
              <w:rPr>
                <w:rFonts w:ascii="Bookman Old Style" w:hAnsi="Bookman Old Style"/>
              </w:rPr>
            </w:pPr>
          </w:p>
        </w:tc>
      </w:tr>
      <w:tr w:rsidR="009C5A6D" w:rsidRPr="00780580" w14:paraId="513E85E4" w14:textId="77777777" w:rsidTr="009C5A6D">
        <w:trPr>
          <w:trHeight w:val="20"/>
        </w:trPr>
        <w:tc>
          <w:tcPr>
            <w:tcW w:w="9876" w:type="dxa"/>
            <w:gridSpan w:val="3"/>
            <w:shd w:val="clear" w:color="auto" w:fill="D9D9D9" w:themeFill="background1" w:themeFillShade="D9"/>
            <w:vAlign w:val="center"/>
          </w:tcPr>
          <w:p w14:paraId="03182B37" w14:textId="77777777" w:rsidR="009C5A6D" w:rsidRPr="00780580" w:rsidRDefault="009C5A6D" w:rsidP="009C5A6D">
            <w:pPr>
              <w:jc w:val="center"/>
              <w:rPr>
                <w:rFonts w:ascii="Bookman Old Style" w:hAnsi="Bookman Old Style"/>
                <w:b/>
                <w:i/>
              </w:rPr>
            </w:pPr>
            <w:r w:rsidRPr="00780580">
              <w:rPr>
                <w:rFonts w:ascii="Bookman Old Style" w:hAnsi="Bookman Old Style"/>
                <w:b/>
                <w:i/>
              </w:rPr>
              <w:t>Edad permitida</w:t>
            </w:r>
          </w:p>
        </w:tc>
      </w:tr>
      <w:tr w:rsidR="009C5A6D" w:rsidRPr="00780580" w14:paraId="7981AE9F" w14:textId="77777777" w:rsidTr="009C5A6D">
        <w:trPr>
          <w:trHeight w:val="20"/>
        </w:trPr>
        <w:tc>
          <w:tcPr>
            <w:tcW w:w="2978" w:type="dxa"/>
            <w:vAlign w:val="center"/>
          </w:tcPr>
          <w:p w14:paraId="66A35C69" w14:textId="77777777" w:rsidR="009C5A6D" w:rsidRPr="00780580" w:rsidRDefault="009C5A6D" w:rsidP="009C5A6D">
            <w:pPr>
              <w:jc w:val="center"/>
              <w:rPr>
                <w:rFonts w:ascii="Bookman Old Style" w:hAnsi="Bookman Old Style"/>
              </w:rPr>
            </w:pPr>
            <w:r w:rsidRPr="00780580">
              <w:rPr>
                <w:rFonts w:ascii="Bookman Old Style" w:hAnsi="Bookman Old Style"/>
              </w:rPr>
              <w:t>18 años</w:t>
            </w:r>
          </w:p>
        </w:tc>
        <w:tc>
          <w:tcPr>
            <w:tcW w:w="4111" w:type="dxa"/>
            <w:vAlign w:val="center"/>
          </w:tcPr>
          <w:p w14:paraId="241D1E29" w14:textId="77777777" w:rsidR="009C5A6D" w:rsidRPr="00780580" w:rsidRDefault="009C5A6D" w:rsidP="009C5A6D">
            <w:pPr>
              <w:jc w:val="center"/>
              <w:rPr>
                <w:rFonts w:ascii="Bookman Old Style" w:hAnsi="Bookman Old Style"/>
              </w:rPr>
            </w:pPr>
            <w:r w:rsidRPr="00780580">
              <w:rPr>
                <w:rFonts w:ascii="Bookman Old Style" w:hAnsi="Bookman Old Style"/>
              </w:rPr>
              <w:t>21 años</w:t>
            </w:r>
          </w:p>
        </w:tc>
        <w:tc>
          <w:tcPr>
            <w:tcW w:w="2787" w:type="dxa"/>
            <w:vAlign w:val="center"/>
          </w:tcPr>
          <w:p w14:paraId="0C1AC198" w14:textId="77777777" w:rsidR="009C5A6D" w:rsidRPr="00780580" w:rsidRDefault="009C5A6D" w:rsidP="009C5A6D">
            <w:pPr>
              <w:jc w:val="center"/>
              <w:rPr>
                <w:rFonts w:ascii="Bookman Old Style" w:hAnsi="Bookman Old Style"/>
              </w:rPr>
            </w:pPr>
            <w:r w:rsidRPr="00780580">
              <w:rPr>
                <w:rFonts w:ascii="Bookman Old Style" w:hAnsi="Bookman Old Style"/>
              </w:rPr>
              <w:t>18 a 21 años según la provincia</w:t>
            </w:r>
          </w:p>
        </w:tc>
      </w:tr>
      <w:tr w:rsidR="009C5A6D" w:rsidRPr="00780580" w14:paraId="618BA42C" w14:textId="77777777" w:rsidTr="009C5A6D">
        <w:trPr>
          <w:trHeight w:val="20"/>
        </w:trPr>
        <w:tc>
          <w:tcPr>
            <w:tcW w:w="9876" w:type="dxa"/>
            <w:gridSpan w:val="3"/>
            <w:shd w:val="clear" w:color="auto" w:fill="D9D9D9" w:themeFill="background1" w:themeFillShade="D9"/>
            <w:vAlign w:val="center"/>
          </w:tcPr>
          <w:p w14:paraId="7F14F1C2" w14:textId="77777777" w:rsidR="009C5A6D" w:rsidRPr="00780580" w:rsidRDefault="009C5A6D" w:rsidP="009C5A6D">
            <w:pPr>
              <w:jc w:val="center"/>
              <w:rPr>
                <w:rFonts w:ascii="Bookman Old Style" w:hAnsi="Bookman Old Style"/>
              </w:rPr>
            </w:pPr>
            <w:r w:rsidRPr="00780580">
              <w:rPr>
                <w:rFonts w:ascii="Bookman Old Style" w:hAnsi="Bookman Old Style"/>
                <w:b/>
                <w:i/>
              </w:rPr>
              <w:t>Registro</w:t>
            </w:r>
          </w:p>
        </w:tc>
      </w:tr>
      <w:tr w:rsidR="009C5A6D" w:rsidRPr="00780580" w14:paraId="62DC4C69" w14:textId="77777777" w:rsidTr="009C5A6D">
        <w:trPr>
          <w:trHeight w:val="20"/>
        </w:trPr>
        <w:tc>
          <w:tcPr>
            <w:tcW w:w="2978" w:type="dxa"/>
            <w:vAlign w:val="center"/>
          </w:tcPr>
          <w:p w14:paraId="45262033"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14:paraId="62AE13C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4B3A800E"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No se permite según la ley, pero están obligados a instalar cámaras que registren la identidad de vendedor y comprador.</w:t>
            </w:r>
          </w:p>
        </w:tc>
        <w:tc>
          <w:tcPr>
            <w:tcW w:w="2787" w:type="dxa"/>
            <w:vAlign w:val="center"/>
          </w:tcPr>
          <w:p w14:paraId="1E4F7819"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69BF16D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9C5A6D" w:rsidRPr="00780580" w14:paraId="2BE889A6" w14:textId="77777777" w:rsidTr="009C5A6D">
        <w:trPr>
          <w:trHeight w:val="20"/>
        </w:trPr>
        <w:tc>
          <w:tcPr>
            <w:tcW w:w="9876" w:type="dxa"/>
            <w:gridSpan w:val="3"/>
            <w:shd w:val="clear" w:color="auto" w:fill="D9D9D9" w:themeFill="background1" w:themeFillShade="D9"/>
            <w:vAlign w:val="center"/>
          </w:tcPr>
          <w:p w14:paraId="386C4039" w14:textId="77777777" w:rsidR="009C5A6D" w:rsidRPr="00780580" w:rsidRDefault="009C5A6D" w:rsidP="009C5A6D">
            <w:pPr>
              <w:jc w:val="center"/>
              <w:rPr>
                <w:rFonts w:ascii="Bookman Old Style" w:hAnsi="Bookman Old Style"/>
                <w:b/>
                <w:i/>
              </w:rPr>
            </w:pPr>
            <w:r w:rsidRPr="00780580">
              <w:rPr>
                <w:rFonts w:ascii="Bookman Old Style" w:hAnsi="Bookman Old Style"/>
                <w:b/>
                <w:i/>
              </w:rPr>
              <w:t>Publicidad</w:t>
            </w:r>
          </w:p>
        </w:tc>
      </w:tr>
      <w:tr w:rsidR="009C5A6D" w:rsidRPr="00780580" w14:paraId="3F68F39A" w14:textId="77777777" w:rsidTr="009C5A6D">
        <w:trPr>
          <w:trHeight w:val="20"/>
        </w:trPr>
        <w:tc>
          <w:tcPr>
            <w:tcW w:w="2978" w:type="dxa"/>
            <w:vAlign w:val="center"/>
          </w:tcPr>
          <w:p w14:paraId="12F56EF6" w14:textId="77777777" w:rsidR="009C5A6D" w:rsidRPr="00780580" w:rsidRDefault="009C5A6D" w:rsidP="009C5A6D">
            <w:pPr>
              <w:jc w:val="center"/>
              <w:rPr>
                <w:rFonts w:ascii="Bookman Old Style" w:hAnsi="Bookman Old Style"/>
              </w:rPr>
            </w:pPr>
            <w:r w:rsidRPr="00780580">
              <w:rPr>
                <w:rFonts w:ascii="Bookman Old Style" w:hAnsi="Bookman Old Style"/>
              </w:rPr>
              <w:t>Prohibida</w:t>
            </w:r>
          </w:p>
        </w:tc>
        <w:tc>
          <w:tcPr>
            <w:tcW w:w="4111" w:type="dxa"/>
            <w:vAlign w:val="center"/>
          </w:tcPr>
          <w:p w14:paraId="6CAE9C0C" w14:textId="77777777" w:rsidR="009C5A6D" w:rsidRPr="00780580" w:rsidRDefault="009C5A6D" w:rsidP="009C5A6D">
            <w:pPr>
              <w:jc w:val="center"/>
              <w:rPr>
                <w:rFonts w:ascii="Bookman Old Style" w:hAnsi="Bookman Old Style"/>
              </w:rPr>
            </w:pPr>
            <w:r w:rsidRPr="00780580">
              <w:rPr>
                <w:rFonts w:ascii="Bookman Old Style" w:hAnsi="Bookman Old Style"/>
              </w:rPr>
              <w:t>Regulada</w:t>
            </w:r>
          </w:p>
        </w:tc>
        <w:tc>
          <w:tcPr>
            <w:tcW w:w="2787" w:type="dxa"/>
            <w:vAlign w:val="center"/>
          </w:tcPr>
          <w:p w14:paraId="01A5598C" w14:textId="77777777" w:rsidR="009C5A6D" w:rsidRPr="00780580" w:rsidRDefault="009C5A6D" w:rsidP="009C5A6D">
            <w:pPr>
              <w:jc w:val="center"/>
              <w:rPr>
                <w:rFonts w:ascii="Bookman Old Style" w:hAnsi="Bookman Old Style"/>
              </w:rPr>
            </w:pPr>
            <w:r w:rsidRPr="00780580">
              <w:rPr>
                <w:rFonts w:ascii="Bookman Old Style" w:hAnsi="Bookman Old Style"/>
              </w:rPr>
              <w:t>Prohibida</w:t>
            </w:r>
          </w:p>
        </w:tc>
      </w:tr>
      <w:tr w:rsidR="009C5A6D" w:rsidRPr="00780580" w14:paraId="5C25D7D2" w14:textId="77777777" w:rsidTr="009C5A6D">
        <w:trPr>
          <w:trHeight w:val="20"/>
        </w:trPr>
        <w:tc>
          <w:tcPr>
            <w:tcW w:w="9876" w:type="dxa"/>
            <w:gridSpan w:val="3"/>
            <w:shd w:val="clear" w:color="auto" w:fill="D9D9D9" w:themeFill="background1" w:themeFillShade="D9"/>
            <w:vAlign w:val="center"/>
          </w:tcPr>
          <w:p w14:paraId="38562713" w14:textId="77777777" w:rsidR="009C5A6D" w:rsidRPr="00780580" w:rsidRDefault="009C5A6D" w:rsidP="009C5A6D">
            <w:pPr>
              <w:jc w:val="center"/>
              <w:rPr>
                <w:rFonts w:ascii="Bookman Old Style" w:hAnsi="Bookman Old Style"/>
                <w:b/>
                <w:i/>
              </w:rPr>
            </w:pPr>
            <w:r w:rsidRPr="00780580">
              <w:rPr>
                <w:rFonts w:ascii="Bookman Old Style" w:hAnsi="Bookman Old Style"/>
                <w:b/>
                <w:i/>
              </w:rPr>
              <w:t>Fiscalidad</w:t>
            </w:r>
          </w:p>
        </w:tc>
      </w:tr>
      <w:tr w:rsidR="009C5A6D" w:rsidRPr="00780580" w14:paraId="1C80E359" w14:textId="77777777" w:rsidTr="009C5A6D">
        <w:trPr>
          <w:trHeight w:val="20"/>
        </w:trPr>
        <w:tc>
          <w:tcPr>
            <w:tcW w:w="2978" w:type="dxa"/>
            <w:vAlign w:val="center"/>
          </w:tcPr>
          <w:p w14:paraId="32D57DEA" w14:textId="77777777" w:rsidR="009C5A6D" w:rsidRPr="00780580" w:rsidRDefault="009C5A6D" w:rsidP="009C5A6D">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434C3FB1"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5F34404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729352A9"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14:paraId="18D7204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14:paraId="0FFEC3A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3BA582F0" w14:textId="77777777" w:rsidR="009C5A6D" w:rsidRPr="00780580" w:rsidRDefault="009C5A6D" w:rsidP="009C5A6D">
            <w:pPr>
              <w:rPr>
                <w:rFonts w:ascii="Bookman Old Style" w:hAnsi="Bookman Old Style"/>
              </w:rPr>
            </w:pPr>
            <w:r w:rsidRPr="00780580">
              <w:rPr>
                <w:rFonts w:ascii="Bookman Old Style" w:hAnsi="Bookman Old Style"/>
              </w:rPr>
              <w:t>Existen dos tipos de impuestos:</w:t>
            </w:r>
          </w:p>
          <w:p w14:paraId="579D08C7" w14:textId="77777777" w:rsidR="009C5A6D" w:rsidRPr="00780580" w:rsidRDefault="009C5A6D" w:rsidP="009C5A6D">
            <w:pPr>
              <w:jc w:val="center"/>
              <w:rPr>
                <w:rFonts w:ascii="Bookman Old Style" w:hAnsi="Bookman Old Style"/>
              </w:rPr>
            </w:pPr>
          </w:p>
          <w:p w14:paraId="3E66A11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14:paraId="023EF7A7" w14:textId="77777777" w:rsidR="009C5A6D" w:rsidRPr="00780580" w:rsidRDefault="009C5A6D" w:rsidP="009C5A6D">
            <w:pPr>
              <w:jc w:val="center"/>
              <w:rPr>
                <w:rFonts w:ascii="Bookman Old Style" w:hAnsi="Bookman Old Style"/>
              </w:rPr>
            </w:pPr>
          </w:p>
          <w:p w14:paraId="44AF84A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9C5A6D" w:rsidRPr="00780580" w14:paraId="38C5BF98" w14:textId="77777777" w:rsidTr="009C5A6D">
        <w:trPr>
          <w:trHeight w:val="20"/>
        </w:trPr>
        <w:tc>
          <w:tcPr>
            <w:tcW w:w="9876" w:type="dxa"/>
            <w:gridSpan w:val="3"/>
            <w:shd w:val="clear" w:color="auto" w:fill="D9D9D9" w:themeFill="background1" w:themeFillShade="D9"/>
            <w:vAlign w:val="center"/>
          </w:tcPr>
          <w:p w14:paraId="179E8E4C" w14:textId="77777777" w:rsidR="009C5A6D" w:rsidRPr="00780580" w:rsidRDefault="009C5A6D" w:rsidP="009C5A6D">
            <w:pPr>
              <w:jc w:val="center"/>
              <w:rPr>
                <w:rFonts w:ascii="Bookman Old Style" w:hAnsi="Bookman Old Style"/>
                <w:b/>
                <w:i/>
              </w:rPr>
            </w:pPr>
            <w:r w:rsidRPr="00780580">
              <w:rPr>
                <w:rFonts w:ascii="Bookman Old Style" w:hAnsi="Bookman Old Style"/>
                <w:b/>
                <w:i/>
              </w:rPr>
              <w:t>Destinación de recursos recaudados</w:t>
            </w:r>
          </w:p>
        </w:tc>
      </w:tr>
      <w:tr w:rsidR="009C5A6D" w:rsidRPr="00780580" w14:paraId="2D17E844" w14:textId="77777777" w:rsidTr="009C5A6D">
        <w:trPr>
          <w:trHeight w:val="20"/>
        </w:trPr>
        <w:tc>
          <w:tcPr>
            <w:tcW w:w="2978" w:type="dxa"/>
            <w:vAlign w:val="center"/>
          </w:tcPr>
          <w:p w14:paraId="1553F6B9"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lastRenderedPageBreak/>
              <w:t>Sistema educativo y Sistema de salud.</w:t>
            </w:r>
          </w:p>
        </w:tc>
        <w:tc>
          <w:tcPr>
            <w:tcW w:w="4111" w:type="dxa"/>
            <w:vAlign w:val="center"/>
          </w:tcPr>
          <w:p w14:paraId="512CDC24" w14:textId="77777777" w:rsidR="009C5A6D" w:rsidRPr="00780580" w:rsidRDefault="009C5A6D" w:rsidP="009C5A6D">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1062F1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14:paraId="254A43CD" w14:textId="77777777" w:rsidR="009C5A6D" w:rsidRPr="00780580" w:rsidRDefault="009C5A6D" w:rsidP="009C5A6D">
            <w:pPr>
              <w:jc w:val="both"/>
              <w:rPr>
                <w:rFonts w:ascii="Bookman Old Style" w:hAnsi="Bookman Old Style"/>
              </w:rPr>
            </w:pPr>
            <w:r w:rsidRPr="00780580">
              <w:rPr>
                <w:rFonts w:ascii="Bookman Old Style" w:hAnsi="Bookman Old Style"/>
              </w:rPr>
              <w:t>No se ha establecido destinación específica.</w:t>
            </w:r>
          </w:p>
        </w:tc>
      </w:tr>
      <w:tr w:rsidR="009C5A6D" w:rsidRPr="00780580" w14:paraId="7FB10237" w14:textId="77777777" w:rsidTr="009C5A6D">
        <w:trPr>
          <w:trHeight w:val="20"/>
        </w:trPr>
        <w:tc>
          <w:tcPr>
            <w:tcW w:w="9876" w:type="dxa"/>
            <w:gridSpan w:val="3"/>
            <w:shd w:val="clear" w:color="auto" w:fill="D9D9D9" w:themeFill="background1" w:themeFillShade="D9"/>
            <w:vAlign w:val="center"/>
          </w:tcPr>
          <w:p w14:paraId="0936358C" w14:textId="77777777" w:rsidR="009C5A6D" w:rsidRPr="00780580" w:rsidRDefault="009C5A6D" w:rsidP="009C5A6D">
            <w:pPr>
              <w:jc w:val="center"/>
              <w:rPr>
                <w:rFonts w:ascii="Bookman Old Style" w:hAnsi="Bookman Old Style"/>
                <w:b/>
                <w:i/>
              </w:rPr>
            </w:pPr>
            <w:r w:rsidRPr="00780580">
              <w:rPr>
                <w:rFonts w:ascii="Bookman Old Style" w:hAnsi="Bookman Old Style"/>
                <w:b/>
                <w:i/>
              </w:rPr>
              <w:t>Prevención</w:t>
            </w:r>
          </w:p>
        </w:tc>
      </w:tr>
      <w:tr w:rsidR="009C5A6D" w:rsidRPr="00780580" w14:paraId="18B422AE" w14:textId="77777777" w:rsidTr="009C5A6D">
        <w:trPr>
          <w:trHeight w:val="20"/>
        </w:trPr>
        <w:tc>
          <w:tcPr>
            <w:tcW w:w="2978" w:type="dxa"/>
            <w:vAlign w:val="center"/>
          </w:tcPr>
          <w:p w14:paraId="44AEE753"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04ED3200"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AA3CB1F" w14:textId="77777777" w:rsidR="009C5A6D" w:rsidRPr="00780580" w:rsidRDefault="009C5A6D" w:rsidP="009C5A6D">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1A32C73" w14:textId="77777777" w:rsidR="009C5A6D" w:rsidRPr="006127F0" w:rsidRDefault="009C5A6D" w:rsidP="009C5A6D">
      <w:pPr>
        <w:ind w:left="-426"/>
        <w:rPr>
          <w:rFonts w:ascii="Bookman Old Style" w:eastAsia="Calibri" w:hAnsi="Bookman Old Style" w:cs="Calibri"/>
          <w:i/>
          <w:iCs/>
          <w:sz w:val="20"/>
          <w:szCs w:val="20"/>
        </w:rPr>
      </w:pPr>
    </w:p>
    <w:p w14:paraId="7BED1D4D" w14:textId="77777777" w:rsidR="009C5A6D" w:rsidRPr="00780580" w:rsidRDefault="009C5A6D" w:rsidP="009C5A6D">
      <w:pPr>
        <w:ind w:left="-426"/>
        <w:rPr>
          <w:rFonts w:ascii="Bookman Old Style" w:eastAsia="Calibri" w:hAnsi="Bookman Old Style" w:cs="Calibri"/>
        </w:rPr>
      </w:pPr>
    </w:p>
    <w:p w14:paraId="528A17E5"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 xml:space="preserve">Tabla 2. </w:t>
      </w:r>
    </w:p>
    <w:p w14:paraId="16C38F06"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9C5A6D" w:rsidRPr="00780580" w14:paraId="6D12B216" w14:textId="77777777" w:rsidTr="009C5A6D">
        <w:trPr>
          <w:trHeight w:val="305"/>
        </w:trPr>
        <w:tc>
          <w:tcPr>
            <w:tcW w:w="5104" w:type="dxa"/>
            <w:shd w:val="clear" w:color="auto" w:fill="BFBFBF" w:themeFill="background1" w:themeFillShade="BF"/>
          </w:tcPr>
          <w:p w14:paraId="6752A30F" w14:textId="77777777" w:rsidR="009C5A6D" w:rsidRPr="00780580" w:rsidRDefault="009C5A6D" w:rsidP="009C5A6D">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68465408" w14:textId="77777777" w:rsidR="009C5A6D" w:rsidRPr="00780580" w:rsidRDefault="009C5A6D" w:rsidP="009C5A6D">
            <w:pPr>
              <w:jc w:val="center"/>
              <w:rPr>
                <w:rFonts w:ascii="Bookman Old Style" w:hAnsi="Bookman Old Style" w:cstheme="majorHAnsi"/>
                <w:b/>
              </w:rPr>
            </w:pPr>
            <w:r w:rsidRPr="00780580">
              <w:rPr>
                <w:rFonts w:ascii="Bookman Old Style" w:hAnsi="Bookman Old Style" w:cstheme="majorHAnsi"/>
                <w:b/>
              </w:rPr>
              <w:t>COLORADO - EEUU</w:t>
            </w:r>
          </w:p>
        </w:tc>
      </w:tr>
      <w:tr w:rsidR="009C5A6D" w:rsidRPr="00780580" w14:paraId="75B6916E" w14:textId="77777777" w:rsidTr="009C5A6D">
        <w:trPr>
          <w:trHeight w:val="288"/>
        </w:trPr>
        <w:tc>
          <w:tcPr>
            <w:tcW w:w="5104" w:type="dxa"/>
          </w:tcPr>
          <w:p w14:paraId="0146E783"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182C4743"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9C5A6D" w:rsidRPr="00780580" w14:paraId="68690519" w14:textId="77777777" w:rsidTr="009C5A6D">
        <w:trPr>
          <w:trHeight w:val="305"/>
        </w:trPr>
        <w:tc>
          <w:tcPr>
            <w:tcW w:w="5104" w:type="dxa"/>
          </w:tcPr>
          <w:p w14:paraId="77F62839"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397213A9"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9C5A6D" w:rsidRPr="00780580" w14:paraId="5B4637D0" w14:textId="77777777" w:rsidTr="009C5A6D">
        <w:trPr>
          <w:trHeight w:val="288"/>
        </w:trPr>
        <w:tc>
          <w:tcPr>
            <w:tcW w:w="5104" w:type="dxa"/>
          </w:tcPr>
          <w:p w14:paraId="1FF56D98"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257A2E12"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9C5A6D" w:rsidRPr="00780580" w14:paraId="735322E7" w14:textId="77777777" w:rsidTr="009C5A6D">
        <w:trPr>
          <w:trHeight w:val="305"/>
        </w:trPr>
        <w:tc>
          <w:tcPr>
            <w:tcW w:w="5104" w:type="dxa"/>
          </w:tcPr>
          <w:p w14:paraId="2FD80725"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0D96F574"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9C5A6D" w:rsidRPr="00780580" w14:paraId="299B3DAF" w14:textId="77777777" w:rsidTr="009C5A6D">
        <w:trPr>
          <w:trHeight w:val="288"/>
        </w:trPr>
        <w:tc>
          <w:tcPr>
            <w:tcW w:w="5104" w:type="dxa"/>
          </w:tcPr>
          <w:p w14:paraId="576EE7DC"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54C1CB25"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439A23FD" w14:textId="77777777" w:rsidR="009C5A6D" w:rsidRPr="00780580" w:rsidRDefault="009C5A6D" w:rsidP="009C5A6D">
      <w:pPr>
        <w:ind w:left="-426"/>
        <w:rPr>
          <w:rFonts w:ascii="Bookman Old Style" w:eastAsia="Calibri" w:hAnsi="Bookman Old Style" w:cs="Calibri"/>
        </w:rPr>
      </w:pPr>
    </w:p>
    <w:p w14:paraId="0B636A58" w14:textId="77777777" w:rsidR="009C5A6D" w:rsidRDefault="009C5A6D" w:rsidP="009C5A6D">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11"/>
      </w:r>
      <w:r w:rsidRPr="00780580">
        <w:rPr>
          <w:rFonts w:ascii="Bookman Old Style" w:eastAsia="Calibri" w:hAnsi="Bookman Old Style"/>
        </w:rPr>
        <w:t xml:space="preserve"> Así mismo, el 31 de marzo del 2021, el estado de Nueva York legalizo el consumo de cannabis </w:t>
      </w:r>
      <w:r>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7FF365BE" w14:textId="77777777" w:rsidR="009C5A6D" w:rsidRDefault="009C5A6D" w:rsidP="009C5A6D">
      <w:pPr>
        <w:jc w:val="both"/>
        <w:rPr>
          <w:rFonts w:ascii="Bookman Old Style" w:eastAsia="Calibri" w:hAnsi="Bookman Old Style"/>
        </w:rPr>
      </w:pPr>
    </w:p>
    <w:p w14:paraId="37931792" w14:textId="77777777" w:rsidR="009C5A6D" w:rsidRPr="00780580" w:rsidRDefault="009C5A6D" w:rsidP="009C5A6D">
      <w:pPr>
        <w:jc w:val="both"/>
        <w:rPr>
          <w:rFonts w:ascii="Bookman Old Style" w:eastAsia="Calibri" w:hAnsi="Bookman Old Style"/>
        </w:rPr>
      </w:pPr>
    </w:p>
    <w:p w14:paraId="20FC0519" w14:textId="77777777" w:rsidR="009C5A6D" w:rsidRPr="00780580" w:rsidRDefault="009C5A6D" w:rsidP="009C5A6D">
      <w:pPr>
        <w:jc w:val="center"/>
        <w:rPr>
          <w:rFonts w:ascii="Bookman Old Style" w:eastAsia="Calibri" w:hAnsi="Bookman Old Style"/>
          <w:b/>
          <w:bCs/>
        </w:rPr>
      </w:pPr>
      <w:r w:rsidRPr="00780580">
        <w:rPr>
          <w:rFonts w:ascii="Bookman Old Style" w:eastAsia="Calibri" w:hAnsi="Bookman Old Style"/>
          <w:noProof/>
        </w:rPr>
        <w:lastRenderedPageBreak/>
        <w:drawing>
          <wp:anchor distT="0" distB="0" distL="114300" distR="114300" simplePos="0" relativeHeight="251659264" behindDoc="0" locked="0" layoutInCell="1" allowOverlap="1" wp14:anchorId="2FBF4809" wp14:editId="583B43A8">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F5C4760" w14:textId="77777777" w:rsidR="009C5A6D" w:rsidRPr="006127F0" w:rsidRDefault="009C5A6D" w:rsidP="009C5A6D">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14:paraId="122B3007" w14:textId="77777777" w:rsidR="009C5A6D" w:rsidRPr="00780580" w:rsidRDefault="009C5A6D" w:rsidP="009C5A6D">
      <w:pPr>
        <w:jc w:val="both"/>
        <w:rPr>
          <w:rFonts w:ascii="Bookman Old Style" w:eastAsia="Calibri" w:hAnsi="Bookman Old Style"/>
        </w:rPr>
      </w:pPr>
    </w:p>
    <w:p w14:paraId="1DDE43A7" w14:textId="77777777" w:rsidR="009C5A6D" w:rsidRPr="00780580" w:rsidRDefault="009C5A6D" w:rsidP="009C5A6D">
      <w:pPr>
        <w:jc w:val="both"/>
        <w:rPr>
          <w:rFonts w:ascii="Bookman Old Style" w:eastAsia="Calibri" w:hAnsi="Bookman Old Style"/>
        </w:rPr>
      </w:pPr>
      <w:r w:rsidRPr="00780580">
        <w:rPr>
          <w:rFonts w:ascii="Bookman Old Style" w:eastAsia="Calibri" w:hAnsi="Bookman Old Style"/>
        </w:rPr>
        <w:t>En particular, la compañía de análisis e investigación de mercado que se 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12"/>
      </w:r>
    </w:p>
    <w:p w14:paraId="72D61F9A" w14:textId="77777777" w:rsidR="009C5A6D" w:rsidRPr="00780580" w:rsidRDefault="009C5A6D" w:rsidP="009C5A6D">
      <w:pPr>
        <w:jc w:val="both"/>
        <w:rPr>
          <w:rFonts w:ascii="Bookman Old Style" w:eastAsia="Calibri" w:hAnsi="Bookman Old Style"/>
        </w:rPr>
      </w:pPr>
    </w:p>
    <w:p w14:paraId="1B875128" w14:textId="77777777" w:rsidR="009C5A6D" w:rsidRPr="00780580" w:rsidRDefault="009C5A6D" w:rsidP="009C5A6D">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314128E6" w14:textId="77777777" w:rsidR="009C5A6D" w:rsidRPr="00780580" w:rsidRDefault="009C5A6D" w:rsidP="009C5A6D">
      <w:pPr>
        <w:jc w:val="both"/>
        <w:rPr>
          <w:rFonts w:ascii="Bookman Old Style" w:eastAsia="Calibri" w:hAnsi="Bookman Old Style"/>
        </w:rPr>
      </w:pPr>
    </w:p>
    <w:p w14:paraId="2BCAD054" w14:textId="77777777" w:rsidR="009C5A6D" w:rsidRPr="00780580" w:rsidRDefault="009C5A6D" w:rsidP="009C5A6D">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14:paraId="1EA6F904" w14:textId="77777777" w:rsidR="009C5A6D" w:rsidRPr="00780580" w:rsidRDefault="009C5A6D" w:rsidP="009C5A6D">
      <w:pPr>
        <w:jc w:val="center"/>
        <w:rPr>
          <w:rFonts w:ascii="Bookman Old Style" w:eastAsia="Calibri" w:hAnsi="Bookman Old Style"/>
          <w:noProof/>
        </w:rPr>
      </w:pPr>
    </w:p>
    <w:p w14:paraId="06ABC168" w14:textId="77777777" w:rsidR="009C5A6D" w:rsidRPr="00780580" w:rsidRDefault="009C5A6D" w:rsidP="009C5A6D">
      <w:pPr>
        <w:jc w:val="center"/>
        <w:rPr>
          <w:rFonts w:ascii="Bookman Old Style" w:eastAsia="Calibri" w:hAnsi="Bookman Old Style"/>
        </w:rPr>
      </w:pPr>
      <w:r w:rsidRPr="00780580">
        <w:rPr>
          <w:rFonts w:ascii="Bookman Old Style" w:eastAsia="Calibri" w:hAnsi="Bookman Old Style"/>
          <w:noProof/>
        </w:rPr>
        <w:lastRenderedPageBreak/>
        <w:drawing>
          <wp:inline distT="0" distB="0" distL="0" distR="0" wp14:anchorId="749F5B52" wp14:editId="207F4A15">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6277A0B" w14:textId="77777777" w:rsidR="009C5A6D" w:rsidRPr="00780580" w:rsidRDefault="009C5A6D" w:rsidP="009C5A6D">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3"/>
      </w:r>
    </w:p>
    <w:p w14:paraId="3381A182" w14:textId="77777777" w:rsidR="009C5A6D" w:rsidRPr="00780580" w:rsidRDefault="009C5A6D" w:rsidP="009C5A6D">
      <w:pPr>
        <w:jc w:val="center"/>
        <w:rPr>
          <w:rFonts w:ascii="Bookman Old Style" w:eastAsia="Calibri" w:hAnsi="Bookman Old Style"/>
          <w:i/>
          <w:iCs/>
        </w:rPr>
      </w:pPr>
    </w:p>
    <w:p w14:paraId="0F1DC3D5" w14:textId="77777777" w:rsidR="009C5A6D" w:rsidRPr="00780580" w:rsidRDefault="009C5A6D" w:rsidP="009C5A6D">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Pr>
          <w:rFonts w:ascii="Bookman Old Style" w:eastAsia="Calibri" w:hAnsi="Bookman Old Style"/>
        </w:rPr>
        <w:t>de uso adulto</w:t>
      </w:r>
      <w:r w:rsidRPr="00780580">
        <w:rPr>
          <w:rFonts w:ascii="Bookman Old Style" w:eastAsia="Calibri" w:hAnsi="Bookman Old Style"/>
        </w:rPr>
        <w:t>.</w:t>
      </w:r>
    </w:p>
    <w:p w14:paraId="03EE806C" w14:textId="77777777" w:rsidR="009C5A6D" w:rsidRPr="00780580" w:rsidRDefault="009C5A6D" w:rsidP="009C5A6D">
      <w:pPr>
        <w:jc w:val="both"/>
        <w:rPr>
          <w:rFonts w:ascii="Bookman Old Style" w:eastAsia="Calibri" w:hAnsi="Bookman Old Style"/>
        </w:rPr>
      </w:pPr>
    </w:p>
    <w:p w14:paraId="6FC171FE" w14:textId="77777777" w:rsidR="009C5A6D" w:rsidRPr="00780580" w:rsidRDefault="009C5A6D" w:rsidP="009C5A6D">
      <w:pPr>
        <w:jc w:val="both"/>
        <w:rPr>
          <w:rFonts w:ascii="Bookman Old Style" w:eastAsia="Calibri" w:hAnsi="Bookman Old Style" w:cs="Calibri"/>
          <w:b/>
          <w:bCs/>
        </w:rPr>
      </w:pPr>
      <w:r>
        <w:rPr>
          <w:rFonts w:ascii="Bookman Old Style" w:eastAsia="Calibri" w:hAnsi="Bookman Old Style" w:cs="Calibri"/>
          <w:b/>
          <w:bCs/>
        </w:rPr>
        <w:t>5</w:t>
      </w:r>
      <w:r w:rsidRPr="00780580">
        <w:rPr>
          <w:rFonts w:ascii="Bookman Old Style" w:eastAsia="Calibri" w:hAnsi="Bookman Old Style" w:cs="Calibri"/>
          <w:b/>
          <w:bCs/>
        </w:rPr>
        <w:t>.2.1 IMPACTO ECONÓMICO DE LA REGULACIÓN EN EL CASO INTERNACIONAL</w:t>
      </w:r>
      <w:r>
        <w:rPr>
          <w:rFonts w:ascii="Bookman Old Style" w:eastAsia="Calibri" w:hAnsi="Bookman Old Style" w:cs="Calibri"/>
          <w:b/>
          <w:bCs/>
        </w:rPr>
        <w:t>.</w:t>
      </w:r>
    </w:p>
    <w:p w14:paraId="6B3F1767" w14:textId="77777777" w:rsidR="009C5A6D" w:rsidRPr="00780580" w:rsidRDefault="009C5A6D" w:rsidP="009C5A6D">
      <w:pPr>
        <w:rPr>
          <w:rFonts w:ascii="Bookman Old Style" w:hAnsi="Bookman Old Style"/>
        </w:rPr>
      </w:pPr>
    </w:p>
    <w:p w14:paraId="6E71CD9D"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w:t>
      </w:r>
      <w:r>
        <w:rPr>
          <w:rFonts w:ascii="Bookman Old Style" w:hAnsi="Bookman Old Style" w:cs="Calibri"/>
        </w:rPr>
        <w:t>, l</w:t>
      </w:r>
      <w:r w:rsidRPr="00780580">
        <w:rPr>
          <w:rFonts w:ascii="Bookman Old Style" w:hAnsi="Bookman Old Style" w:cs="Calibri"/>
        </w:rPr>
        <w:t>o cual repercute favorablemente en la lucha para terminar con el mercado negro e ilegal</w:t>
      </w:r>
      <w:r>
        <w:rPr>
          <w:rFonts w:ascii="Bookman Old Style" w:hAnsi="Bookman Old Style" w:cs="Calibri"/>
        </w:rPr>
        <w:t>,</w:t>
      </w:r>
      <w:r w:rsidRPr="00780580">
        <w:rPr>
          <w:rFonts w:ascii="Bookman Old Style" w:hAnsi="Bookman Old Style" w:cs="Calibri"/>
        </w:rPr>
        <w:t xml:space="preserve"> aliviar el sistema carcelario y judicial y, convertir este flagelo en una política encaminada al desarrollo sostenible del país.</w:t>
      </w:r>
    </w:p>
    <w:p w14:paraId="1EEA0256"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lastRenderedPageBreak/>
        <w:t xml:space="preserve"> </w:t>
      </w:r>
    </w:p>
    <w:p w14:paraId="1268724A" w14:textId="77777777" w:rsidR="009C5A6D" w:rsidRPr="00780580" w:rsidRDefault="009C5A6D" w:rsidP="009C5A6D">
      <w:pPr>
        <w:pStyle w:val="Sinespaciado"/>
        <w:jc w:val="both"/>
        <w:rPr>
          <w:rFonts w:ascii="Bookman Old Style" w:hAnsi="Bookman Old Style"/>
          <w:b/>
        </w:rPr>
      </w:pPr>
      <w:bookmarkStart w:id="0" w:name="_Toc5023208"/>
      <w:r w:rsidRPr="00780580">
        <w:rPr>
          <w:rFonts w:ascii="Bookman Old Style" w:hAnsi="Bookman Old Style"/>
        </w:rPr>
        <w:t xml:space="preserve">Así como el alcohol y el tabaco están regulados y </w:t>
      </w:r>
      <w:r>
        <w:rPr>
          <w:rFonts w:ascii="Bookman Old Style" w:hAnsi="Bookman Old Style"/>
        </w:rPr>
        <w:t>están gravados con</w:t>
      </w:r>
      <w:r w:rsidRPr="00780580">
        <w:rPr>
          <w:rFonts w:ascii="Bookman Old Style" w:hAnsi="Bookman Old Style"/>
        </w:rPr>
        <w:t xml:space="preserve"> impuesto</w:t>
      </w:r>
      <w:r>
        <w:rPr>
          <w:rFonts w:ascii="Bookman Old Style" w:hAnsi="Bookman Old Style"/>
        </w:rPr>
        <w:t>s</w:t>
      </w:r>
      <w:r w:rsidRPr="00780580">
        <w:rPr>
          <w:rFonts w:ascii="Bookman Old Style" w:hAnsi="Bookman Old Style"/>
        </w:rPr>
        <w:t xml:space="preserve">, los impuestos al consumo del cannabis pueden ser una fuente de financiación para </w:t>
      </w:r>
      <w:r>
        <w:rPr>
          <w:rFonts w:ascii="Bookman Old Style" w:hAnsi="Bookman Old Style"/>
        </w:rPr>
        <w:t>p</w:t>
      </w:r>
      <w:r w:rsidRPr="00780580">
        <w:rPr>
          <w:rFonts w:ascii="Bookman Old Style" w:hAnsi="Bookman Old Style"/>
        </w:rPr>
        <w:t xml:space="preserve">rogramas </w:t>
      </w:r>
      <w:r>
        <w:rPr>
          <w:rFonts w:ascii="Bookman Old Style" w:hAnsi="Bookman Old Style"/>
        </w:rPr>
        <w:t>s</w:t>
      </w:r>
      <w:r w:rsidRPr="00780580">
        <w:rPr>
          <w:rFonts w:ascii="Bookman Old Style" w:hAnsi="Bookman Old Style"/>
        </w:rPr>
        <w:t xml:space="preserve">ociales, de </w:t>
      </w:r>
      <w:r>
        <w:rPr>
          <w:rFonts w:ascii="Bookman Old Style" w:hAnsi="Bookman Old Style"/>
        </w:rPr>
        <w:t>s</w:t>
      </w:r>
      <w:r w:rsidRPr="00780580">
        <w:rPr>
          <w:rFonts w:ascii="Bookman Old Style" w:hAnsi="Bookman Old Style"/>
        </w:rPr>
        <w:t xml:space="preserve">alud y de </w:t>
      </w:r>
      <w:r>
        <w:rPr>
          <w:rFonts w:ascii="Bookman Old Style" w:hAnsi="Bookman Old Style"/>
        </w:rPr>
        <w:t>p</w:t>
      </w:r>
      <w:r w:rsidRPr="00780580">
        <w:rPr>
          <w:rFonts w:ascii="Bookman Old Style" w:hAnsi="Bookman Old Style"/>
        </w:rPr>
        <w:t xml:space="preserve">revención de </w:t>
      </w:r>
      <w:r>
        <w:rPr>
          <w:rFonts w:ascii="Bookman Old Style" w:hAnsi="Bookman Old Style"/>
        </w:rPr>
        <w:t>a</w:t>
      </w:r>
      <w:r w:rsidRPr="00780580">
        <w:rPr>
          <w:rFonts w:ascii="Bookman Old Style" w:hAnsi="Bookman Old Style"/>
        </w:rPr>
        <w:t xml:space="preserve">buso de </w:t>
      </w:r>
      <w:r>
        <w:rPr>
          <w:rFonts w:ascii="Bookman Old Style" w:hAnsi="Bookman Old Style"/>
        </w:rPr>
        <w:t>s</w:t>
      </w:r>
      <w:r w:rsidRPr="00780580">
        <w:rPr>
          <w:rFonts w:ascii="Bookman Old Style" w:hAnsi="Bookman Old Style"/>
        </w:rPr>
        <w:t>ustancias</w:t>
      </w:r>
      <w:bookmarkEnd w:id="0"/>
      <w:r w:rsidRPr="00780580">
        <w:rPr>
          <w:rFonts w:ascii="Bookman Old Style" w:hAnsi="Bookman Old Style"/>
        </w:rPr>
        <w:t>.</w:t>
      </w:r>
    </w:p>
    <w:p w14:paraId="4BF53A94" w14:textId="77777777" w:rsidR="009C5A6D" w:rsidRPr="00780580" w:rsidRDefault="009C5A6D" w:rsidP="009C5A6D">
      <w:pPr>
        <w:jc w:val="both"/>
        <w:rPr>
          <w:rFonts w:ascii="Bookman Old Style" w:hAnsi="Bookman Old Style" w:cs="Calibri"/>
        </w:rPr>
      </w:pPr>
    </w:p>
    <w:p w14:paraId="19D5145D"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4"/>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1E7AEA09"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5"/>
      </w:r>
    </w:p>
    <w:p w14:paraId="6C712239" w14:textId="77777777" w:rsidR="009C5A6D" w:rsidRPr="00780580" w:rsidRDefault="009C5A6D" w:rsidP="009C5A6D">
      <w:pPr>
        <w:jc w:val="both"/>
        <w:rPr>
          <w:rFonts w:ascii="Bookman Old Style" w:hAnsi="Bookman Old Style" w:cs="Calibri"/>
        </w:rPr>
      </w:pPr>
    </w:p>
    <w:p w14:paraId="4B3AE56F"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6"/>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7"/>
      </w:r>
      <w:r w:rsidRPr="00780580">
        <w:rPr>
          <w:rFonts w:ascii="Bookman Old Style" w:hAnsi="Bookman Old Style" w:cs="Calibri"/>
        </w:rPr>
        <w:t>, los impuestos recaudados por las ventas de marihuana:</w:t>
      </w:r>
    </w:p>
    <w:p w14:paraId="2D80AF90" w14:textId="77777777" w:rsidR="009C5A6D" w:rsidRPr="00780580" w:rsidRDefault="009C5A6D" w:rsidP="009C5A6D">
      <w:pPr>
        <w:jc w:val="both"/>
        <w:rPr>
          <w:rFonts w:ascii="Bookman Old Style" w:hAnsi="Bookman Old Style"/>
        </w:rPr>
      </w:pPr>
    </w:p>
    <w:p w14:paraId="3CDBF1CB" w14:textId="77777777" w:rsidR="009C5A6D" w:rsidRPr="00780580" w:rsidRDefault="009C5A6D" w:rsidP="009C5A6D">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5CD7C15A" w14:textId="77777777" w:rsidR="009C5A6D" w:rsidRPr="00780580" w:rsidRDefault="009C5A6D" w:rsidP="009C5A6D">
      <w:pPr>
        <w:pStyle w:val="Prrafodelista"/>
        <w:spacing w:after="0" w:line="240" w:lineRule="auto"/>
        <w:jc w:val="both"/>
        <w:rPr>
          <w:rFonts w:ascii="Bookman Old Style" w:hAnsi="Bookman Old Style" w:cs="Calibri"/>
        </w:rPr>
      </w:pPr>
    </w:p>
    <w:p w14:paraId="5C2173E8" w14:textId="77777777" w:rsidR="009C5A6D" w:rsidRPr="00780580" w:rsidRDefault="009C5A6D" w:rsidP="009C5A6D">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0A687FCC" w14:textId="77777777" w:rsidR="009C5A6D" w:rsidRPr="00780580" w:rsidRDefault="009C5A6D" w:rsidP="009C5A6D">
      <w:pPr>
        <w:jc w:val="both"/>
        <w:rPr>
          <w:rFonts w:ascii="Bookman Old Style" w:hAnsi="Bookman Old Style" w:cs="Calibri"/>
        </w:rPr>
      </w:pPr>
    </w:p>
    <w:p w14:paraId="65FB79E4" w14:textId="77777777" w:rsidR="009C5A6D" w:rsidRPr="00780580" w:rsidRDefault="009C5A6D" w:rsidP="009C5A6D">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7B801649" w14:textId="77777777" w:rsidR="009C5A6D" w:rsidRPr="00780580" w:rsidRDefault="009C5A6D" w:rsidP="009C5A6D">
      <w:pPr>
        <w:jc w:val="both"/>
        <w:rPr>
          <w:rFonts w:ascii="Bookman Old Style" w:hAnsi="Bookman Old Style" w:cs="Calibri"/>
        </w:rPr>
      </w:pPr>
    </w:p>
    <w:p w14:paraId="7BE3F563"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8"/>
      </w:r>
    </w:p>
    <w:p w14:paraId="7349D55E" w14:textId="77777777" w:rsidR="009C5A6D" w:rsidRPr="00780580" w:rsidRDefault="009C5A6D" w:rsidP="009C5A6D">
      <w:pPr>
        <w:jc w:val="both"/>
        <w:rPr>
          <w:rFonts w:ascii="Bookman Old Style" w:hAnsi="Bookman Old Style" w:cs="Calibri"/>
        </w:rPr>
      </w:pPr>
    </w:p>
    <w:p w14:paraId="728B6178"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9"/>
      </w:r>
      <w:r w:rsidRPr="00780580">
        <w:rPr>
          <w:rFonts w:ascii="Bookman Old Style" w:hAnsi="Bookman Old Style" w:cs="Calibri"/>
        </w:rPr>
        <w:t>:</w:t>
      </w:r>
    </w:p>
    <w:p w14:paraId="68272F34" w14:textId="77777777" w:rsidR="009C5A6D" w:rsidRPr="00780580" w:rsidRDefault="009C5A6D" w:rsidP="009C5A6D">
      <w:pPr>
        <w:jc w:val="both"/>
        <w:rPr>
          <w:rFonts w:ascii="Bookman Old Style" w:hAnsi="Bookman Old Style" w:cs="Calibri"/>
        </w:rPr>
      </w:pPr>
    </w:p>
    <w:p w14:paraId="424ACC69"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14:paraId="4A90AEE9" w14:textId="77777777" w:rsidR="009C5A6D" w:rsidRPr="00780580" w:rsidRDefault="009C5A6D" w:rsidP="009C5A6D">
      <w:pPr>
        <w:pStyle w:val="Prrafodelista"/>
        <w:spacing w:after="0" w:line="240" w:lineRule="auto"/>
        <w:jc w:val="both"/>
        <w:rPr>
          <w:rFonts w:ascii="Bookman Old Style" w:hAnsi="Bookman Old Style" w:cs="Calibri"/>
        </w:rPr>
      </w:pPr>
    </w:p>
    <w:p w14:paraId="2B930786"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42946237" w14:textId="77777777" w:rsidR="009C5A6D" w:rsidRPr="00780580" w:rsidRDefault="009C5A6D" w:rsidP="009C5A6D">
      <w:pPr>
        <w:jc w:val="both"/>
        <w:rPr>
          <w:rFonts w:ascii="Bookman Old Style" w:hAnsi="Bookman Old Style" w:cs="Calibri"/>
        </w:rPr>
      </w:pPr>
    </w:p>
    <w:p w14:paraId="5188BD35"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05CF834F" w14:textId="77777777" w:rsidR="009C5A6D" w:rsidRPr="00780580" w:rsidRDefault="009C5A6D" w:rsidP="009C5A6D">
      <w:pPr>
        <w:jc w:val="both"/>
        <w:rPr>
          <w:rFonts w:ascii="Bookman Old Style" w:hAnsi="Bookman Old Style" w:cs="Calibri"/>
        </w:rPr>
      </w:pPr>
    </w:p>
    <w:p w14:paraId="04ED1424"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162A6386" w14:textId="77777777" w:rsidR="009C5A6D" w:rsidRPr="00780580" w:rsidRDefault="009C5A6D" w:rsidP="009C5A6D">
      <w:pPr>
        <w:jc w:val="both"/>
        <w:rPr>
          <w:rFonts w:ascii="Bookman Old Style" w:hAnsi="Bookman Old Style" w:cs="Calibri"/>
        </w:rPr>
      </w:pPr>
    </w:p>
    <w:p w14:paraId="7338D93A"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66F28632" w14:textId="77777777" w:rsidR="009C5A6D" w:rsidRPr="00780580" w:rsidRDefault="009C5A6D" w:rsidP="009C5A6D">
      <w:pPr>
        <w:jc w:val="both"/>
        <w:rPr>
          <w:rFonts w:ascii="Bookman Old Style" w:hAnsi="Bookman Old Style" w:cs="Calibri"/>
        </w:rPr>
      </w:pPr>
    </w:p>
    <w:p w14:paraId="01131D63"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555AFDAF" w14:textId="77777777" w:rsidR="009C5A6D" w:rsidRPr="00780580" w:rsidRDefault="009C5A6D" w:rsidP="009C5A6D">
      <w:pPr>
        <w:jc w:val="both"/>
        <w:rPr>
          <w:rFonts w:ascii="Bookman Old Style" w:hAnsi="Bookman Old Style" w:cs="Calibri"/>
        </w:rPr>
      </w:pPr>
    </w:p>
    <w:p w14:paraId="1EC30E8D"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3C11EC59" w14:textId="77777777" w:rsidR="009C5A6D" w:rsidRPr="00780580" w:rsidRDefault="009C5A6D" w:rsidP="009C5A6D">
      <w:pPr>
        <w:jc w:val="both"/>
        <w:rPr>
          <w:rFonts w:ascii="Bookman Old Style" w:hAnsi="Bookman Old Style" w:cs="Calibri"/>
        </w:rPr>
      </w:pPr>
    </w:p>
    <w:p w14:paraId="16A4E3DB"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20"/>
      </w:r>
    </w:p>
    <w:p w14:paraId="4EC61403" w14:textId="77777777" w:rsidR="009C5A6D" w:rsidRPr="00780580" w:rsidRDefault="009C5A6D" w:rsidP="009C5A6D">
      <w:pPr>
        <w:ind w:left="360"/>
        <w:jc w:val="both"/>
        <w:rPr>
          <w:rFonts w:ascii="Bookman Old Style" w:hAnsi="Bookman Old Style" w:cs="Calibri"/>
        </w:rPr>
      </w:pPr>
    </w:p>
    <w:p w14:paraId="1FFA8D8F"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21"/>
      </w:r>
    </w:p>
    <w:p w14:paraId="6A1571F3" w14:textId="77777777" w:rsidR="009C5A6D" w:rsidRPr="00780580" w:rsidRDefault="009C5A6D" w:rsidP="009C5A6D">
      <w:pPr>
        <w:jc w:val="both"/>
        <w:rPr>
          <w:rFonts w:ascii="Bookman Old Style" w:hAnsi="Bookman Old Style" w:cs="Calibri"/>
        </w:rPr>
      </w:pPr>
    </w:p>
    <w:p w14:paraId="53C170A9"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22"/>
      </w:r>
    </w:p>
    <w:p w14:paraId="3F0BE720" w14:textId="77777777" w:rsidR="009C5A6D" w:rsidRPr="00780580" w:rsidRDefault="009C5A6D" w:rsidP="009C5A6D">
      <w:pPr>
        <w:jc w:val="both"/>
        <w:rPr>
          <w:rFonts w:ascii="Bookman Old Style" w:hAnsi="Bookman Old Style" w:cs="Calibri"/>
          <w:b/>
        </w:rPr>
      </w:pPr>
    </w:p>
    <w:p w14:paraId="46AE8766"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lastRenderedPageBreak/>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3"/>
      </w:r>
    </w:p>
    <w:p w14:paraId="308D268D" w14:textId="77777777" w:rsidR="009C5A6D" w:rsidRPr="00780580" w:rsidRDefault="009C5A6D" w:rsidP="009C5A6D">
      <w:pPr>
        <w:jc w:val="both"/>
        <w:rPr>
          <w:rFonts w:ascii="Bookman Old Style" w:hAnsi="Bookman Old Style" w:cs="Calibri"/>
        </w:rPr>
      </w:pPr>
    </w:p>
    <w:p w14:paraId="320CC88A"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4"/>
      </w:r>
    </w:p>
    <w:p w14:paraId="2F761D64" w14:textId="77777777" w:rsidR="009C5A6D" w:rsidRPr="00780580" w:rsidRDefault="009C5A6D" w:rsidP="009C5A6D">
      <w:pPr>
        <w:jc w:val="both"/>
        <w:rPr>
          <w:rFonts w:ascii="Bookman Old Style" w:hAnsi="Bookman Old Style" w:cs="Calibri"/>
        </w:rPr>
      </w:pPr>
    </w:p>
    <w:p w14:paraId="61525533" w14:textId="77777777" w:rsidR="009C5A6D" w:rsidRPr="00780580" w:rsidRDefault="009C5A6D" w:rsidP="009C5A6D">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5"/>
      </w:r>
    </w:p>
    <w:p w14:paraId="2E9B777F" w14:textId="77777777" w:rsidR="009C5A6D" w:rsidRPr="00780580" w:rsidRDefault="009C5A6D" w:rsidP="009C5A6D">
      <w:pPr>
        <w:jc w:val="both"/>
        <w:rPr>
          <w:rFonts w:ascii="Bookman Old Style" w:hAnsi="Bookman Old Style" w:cs="Calibri"/>
          <w:lang w:val="es-ES"/>
        </w:rPr>
      </w:pPr>
    </w:p>
    <w:p w14:paraId="1D44012E" w14:textId="77777777" w:rsidR="009C5A6D" w:rsidRPr="00780580" w:rsidRDefault="009C5A6D" w:rsidP="009C5A6D">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w:t>
      </w:r>
      <w:r>
        <w:rPr>
          <w:rFonts w:ascii="Bookman Old Style" w:hAnsi="Bookman Old Style" w:cs="Calibri"/>
          <w:lang w:val="es-ES"/>
        </w:rPr>
        <w:t>Desde su presentación en</w:t>
      </w:r>
      <w:r w:rsidRPr="00780580">
        <w:rPr>
          <w:rFonts w:ascii="Bookman Old Style" w:hAnsi="Bookman Old Style" w:cs="Calibri"/>
          <w:lang w:val="es-ES"/>
        </w:rPr>
        <w:t xml:space="preserve"> 2019</w:t>
      </w:r>
      <w:r>
        <w:rPr>
          <w:rFonts w:ascii="Bookman Old Style" w:hAnsi="Bookman Old Style" w:cs="Calibri"/>
          <w:lang w:val="es-ES"/>
        </w:rPr>
        <w:t xml:space="preserve">, la </w:t>
      </w:r>
      <w:r w:rsidRPr="001D5D7C">
        <w:rPr>
          <w:rFonts w:ascii="Bookman Old Style" w:hAnsi="Bookman Old Style" w:cs="Calibri"/>
          <w:i/>
          <w:iCs/>
          <w:lang w:val="es-ES"/>
        </w:rPr>
        <w:t>SAFE Banking Act</w:t>
      </w:r>
      <w:r w:rsidRPr="00780580">
        <w:rPr>
          <w:rFonts w:ascii="Bookman Old Style" w:hAnsi="Bookman Old Style" w:cs="Calibri"/>
          <w:lang w:val="es-ES"/>
        </w:rPr>
        <w:t xml:space="preserve"> </w:t>
      </w:r>
      <w:r>
        <w:rPr>
          <w:rFonts w:ascii="Bookman Old Style" w:hAnsi="Bookman Old Style" w:cs="Calibri"/>
          <w:lang w:val="es-ES"/>
        </w:rPr>
        <w:t>ha sido</w:t>
      </w:r>
      <w:r w:rsidRPr="00780580">
        <w:rPr>
          <w:rFonts w:ascii="Bookman Old Style" w:hAnsi="Bookman Old Style" w:cs="Calibri"/>
          <w:lang w:val="es-ES"/>
        </w:rPr>
        <w:t xml:space="preserve"> aprobada en la </w:t>
      </w:r>
      <w:r>
        <w:rPr>
          <w:rFonts w:ascii="Bookman Old Style" w:hAnsi="Bookman Old Style" w:cs="Calibri"/>
          <w:lang w:val="es-ES"/>
        </w:rPr>
        <w:t>C</w:t>
      </w:r>
      <w:r w:rsidRPr="00780580">
        <w:rPr>
          <w:rFonts w:ascii="Bookman Old Style" w:hAnsi="Bookman Old Style" w:cs="Calibri"/>
          <w:lang w:val="es-ES"/>
        </w:rPr>
        <w:t xml:space="preserve">ámara de </w:t>
      </w:r>
      <w:r>
        <w:rPr>
          <w:rFonts w:ascii="Bookman Old Style" w:hAnsi="Bookman Old Style" w:cs="Calibri"/>
          <w:lang w:val="es-ES"/>
        </w:rPr>
        <w:t>R</w:t>
      </w:r>
      <w:r w:rsidRPr="00780580">
        <w:rPr>
          <w:rFonts w:ascii="Bookman Old Style" w:hAnsi="Bookman Old Style" w:cs="Calibri"/>
          <w:lang w:val="es-ES"/>
        </w:rPr>
        <w:t xml:space="preserve">epresentantes </w:t>
      </w:r>
      <w:r>
        <w:rPr>
          <w:rFonts w:ascii="Bookman Old Style" w:hAnsi="Bookman Old Style" w:cs="Calibri"/>
          <w:lang w:val="es-ES"/>
        </w:rPr>
        <w:t>en seis oportunidades, y a pesar de que no ha podido ser aprobada en el Senado, ahora cuenta con apoyo del bipartidismo</w:t>
      </w:r>
      <w:r>
        <w:rPr>
          <w:rStyle w:val="Refdenotaalpie"/>
          <w:rFonts w:ascii="Bookman Old Style" w:hAnsi="Bookman Old Style" w:cs="Calibri"/>
          <w:lang w:val="es-ES"/>
        </w:rPr>
        <w:footnoteReference w:id="26"/>
      </w:r>
      <w:r>
        <w:rPr>
          <w:rFonts w:ascii="Bookman Old Style" w:hAnsi="Bookman Old Style" w:cs="Calibri"/>
          <w:lang w:val="es-ES"/>
        </w:rPr>
        <w:t xml:space="preserve">. La </w:t>
      </w:r>
      <w:r w:rsidRPr="00780580">
        <w:rPr>
          <w:rFonts w:ascii="Bookman Old Style" w:hAnsi="Bookman Old Style" w:cs="Calibri"/>
          <w:i/>
          <w:lang w:val="es-ES"/>
        </w:rPr>
        <w:t>SAFE Banking Act</w:t>
      </w:r>
      <w:r w:rsidRPr="00780580">
        <w:rPr>
          <w:rFonts w:ascii="Bookman Old Style" w:hAnsi="Bookman Old Style" w:cs="Calibri"/>
          <w:lang w:val="es-ES"/>
        </w:rPr>
        <w:t xml:space="preserve">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7"/>
      </w:r>
      <w:r w:rsidRPr="00780580">
        <w:rPr>
          <w:rFonts w:ascii="Bookman Old Style" w:hAnsi="Bookman Old Style" w:cs="Calibri"/>
          <w:lang w:val="es-ES"/>
        </w:rPr>
        <w:t xml:space="preserve"> </w:t>
      </w:r>
      <w:r>
        <w:rPr>
          <w:rFonts w:ascii="Bookman Old Style" w:hAnsi="Bookman Old Style" w:cs="Calibri"/>
          <w:lang w:val="es-ES"/>
        </w:rPr>
        <w:t>D</w:t>
      </w:r>
      <w:r w:rsidRPr="00780580">
        <w:rPr>
          <w:rFonts w:ascii="Bookman Old Style" w:hAnsi="Bookman Old Style" w:cs="Calibri"/>
          <w:lang w:val="es-ES"/>
        </w:rPr>
        <w:t>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8"/>
      </w:r>
    </w:p>
    <w:p w14:paraId="54EE0479" w14:textId="77777777" w:rsidR="009C5A6D" w:rsidRPr="00780580" w:rsidRDefault="009C5A6D" w:rsidP="009C5A6D">
      <w:pPr>
        <w:jc w:val="both"/>
        <w:rPr>
          <w:rFonts w:ascii="Bookman Old Style" w:hAnsi="Bookman Old Style" w:cs="Calibri"/>
        </w:rPr>
      </w:pPr>
    </w:p>
    <w:p w14:paraId="4A2E69BA"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9"/>
      </w:r>
    </w:p>
    <w:p w14:paraId="719AE141" w14:textId="77777777" w:rsidR="009C5A6D" w:rsidRPr="00780580" w:rsidRDefault="009C5A6D" w:rsidP="009C5A6D">
      <w:pPr>
        <w:jc w:val="both"/>
        <w:rPr>
          <w:rFonts w:ascii="Bookman Old Style" w:hAnsi="Bookman Old Style" w:cs="Calibri"/>
        </w:rPr>
      </w:pPr>
    </w:p>
    <w:p w14:paraId="5DC06EE7"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30"/>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14:paraId="3A6B6A29" w14:textId="77777777" w:rsidR="009C5A6D" w:rsidRPr="00780580" w:rsidRDefault="009C5A6D" w:rsidP="009C5A6D">
      <w:pPr>
        <w:jc w:val="both"/>
        <w:rPr>
          <w:rFonts w:ascii="Bookman Old Style" w:hAnsi="Bookman Old Style" w:cs="Calibri"/>
        </w:rPr>
      </w:pPr>
    </w:p>
    <w:p w14:paraId="45D4835B"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Además, un reporte del Congresista Norteamericano E. Blumenauer, señala cómo </w:t>
      </w:r>
      <w:r w:rsidRPr="00780580">
        <w:rPr>
          <w:rFonts w:ascii="Bookman Old Style" w:hAnsi="Bookman Old Style" w:cs="Calibri"/>
        </w:rPr>
        <w:lastRenderedPageBreak/>
        <w:t>la industria de la marihuana se ha convertido en una de las de mayor crecimiento en Estados Unidos</w:t>
      </w:r>
      <w:r w:rsidRPr="00780580">
        <w:rPr>
          <w:rStyle w:val="Refdenotaalpie"/>
          <w:rFonts w:ascii="Bookman Old Style" w:hAnsi="Bookman Old Style" w:cs="Calibri"/>
        </w:rPr>
        <w:footnoteReference w:id="31"/>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04C01972" w14:textId="77777777" w:rsidR="009C5A6D" w:rsidRPr="00780580" w:rsidRDefault="009C5A6D" w:rsidP="009C5A6D">
      <w:pPr>
        <w:jc w:val="both"/>
        <w:rPr>
          <w:rFonts w:ascii="Bookman Old Style" w:hAnsi="Bookman Old Style" w:cs="Calibri"/>
        </w:rPr>
      </w:pPr>
    </w:p>
    <w:p w14:paraId="589CE6A8"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1649965F" w14:textId="77777777" w:rsidR="009C5A6D" w:rsidRPr="00780580" w:rsidRDefault="009C5A6D" w:rsidP="009C5A6D">
      <w:pPr>
        <w:pStyle w:val="Sinespaciado"/>
        <w:jc w:val="both"/>
        <w:rPr>
          <w:rFonts w:ascii="Bookman Old Style" w:hAnsi="Bookman Old Style"/>
          <w:b/>
        </w:rPr>
      </w:pPr>
      <w:bookmarkStart w:id="1" w:name="_Toc5023212"/>
    </w:p>
    <w:p w14:paraId="201A7E19"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14:paraId="336458C7" w14:textId="77777777" w:rsidR="009C5A6D" w:rsidRPr="00780580" w:rsidRDefault="009C5A6D" w:rsidP="009C5A6D">
      <w:pPr>
        <w:pStyle w:val="Sinespaciado"/>
        <w:jc w:val="both"/>
        <w:rPr>
          <w:rFonts w:ascii="Bookman Old Style" w:hAnsi="Bookman Old Style"/>
        </w:rPr>
      </w:pPr>
    </w:p>
    <w:p w14:paraId="2BAEA003"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32"/>
      </w:r>
      <w:r w:rsidRPr="00780580">
        <w:rPr>
          <w:rFonts w:ascii="Bookman Old Style" w:hAnsi="Bookman Old Style"/>
        </w:rPr>
        <w:t xml:space="preserve">. </w:t>
      </w:r>
    </w:p>
    <w:p w14:paraId="653D6522" w14:textId="77777777" w:rsidR="009C5A6D" w:rsidRPr="00780580" w:rsidRDefault="009C5A6D" w:rsidP="009C5A6D">
      <w:pPr>
        <w:jc w:val="both"/>
        <w:rPr>
          <w:rFonts w:ascii="Bookman Old Style" w:hAnsi="Bookman Old Style" w:cs="Calibri"/>
        </w:rPr>
      </w:pPr>
    </w:p>
    <w:p w14:paraId="7F5DC594"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33"/>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4"/>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B71C51D" w14:textId="77777777" w:rsidR="009C5A6D" w:rsidRPr="00780580" w:rsidRDefault="009C5A6D" w:rsidP="009C5A6D">
      <w:pPr>
        <w:jc w:val="both"/>
        <w:rPr>
          <w:rFonts w:ascii="Bookman Old Style" w:hAnsi="Bookman Old Style" w:cs="Calibri"/>
        </w:rPr>
      </w:pPr>
    </w:p>
    <w:p w14:paraId="66A3B73C"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Más importante aún, señala el informe, es el hecho de que los impactos que puede </w:t>
      </w:r>
      <w:r w:rsidRPr="00780580">
        <w:rPr>
          <w:rFonts w:ascii="Bookman Old Style" w:hAnsi="Bookman Old Style" w:cs="Calibri"/>
        </w:rPr>
        <w:lastRenderedPageBreak/>
        <w:t>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5"/>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31B96080" w14:textId="77777777" w:rsidR="009C5A6D" w:rsidRPr="00780580" w:rsidRDefault="009C5A6D" w:rsidP="009C5A6D">
      <w:pPr>
        <w:jc w:val="both"/>
        <w:rPr>
          <w:rFonts w:ascii="Bookman Old Style" w:hAnsi="Bookman Old Style" w:cs="Calibri"/>
        </w:rPr>
      </w:pPr>
    </w:p>
    <w:p w14:paraId="2FB7D0F6"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6"/>
      </w:r>
    </w:p>
    <w:p w14:paraId="39D84BA1" w14:textId="77777777" w:rsidR="009C5A6D" w:rsidRPr="00780580" w:rsidRDefault="009C5A6D" w:rsidP="009C5A6D">
      <w:pPr>
        <w:pStyle w:val="Sinespaciado"/>
        <w:jc w:val="both"/>
        <w:rPr>
          <w:rFonts w:ascii="Bookman Old Style" w:hAnsi="Bookman Old Style"/>
        </w:rPr>
      </w:pPr>
      <w:bookmarkStart w:id="2" w:name="_Toc5023213"/>
    </w:p>
    <w:p w14:paraId="39DA264C" w14:textId="77777777" w:rsidR="009C5A6D" w:rsidRPr="00780580" w:rsidRDefault="009C5A6D" w:rsidP="009C5A6D">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7"/>
      </w:r>
      <w:r w:rsidRPr="00780580">
        <w:rPr>
          <w:rFonts w:ascii="Bookman Old Style" w:hAnsi="Bookman Old Style"/>
          <w:lang w:val="es-ES"/>
        </w:rPr>
        <w:t xml:space="preserve"> Casi un año después de la implementación de la medida, se tienen los siguientes resultados alentadores: </w:t>
      </w:r>
    </w:p>
    <w:p w14:paraId="00FBFE0A" w14:textId="77777777" w:rsidR="009C5A6D" w:rsidRPr="00780580" w:rsidRDefault="009C5A6D" w:rsidP="009C5A6D">
      <w:pPr>
        <w:pStyle w:val="Sinespaciado"/>
        <w:jc w:val="both"/>
        <w:rPr>
          <w:rFonts w:ascii="Bookman Old Style" w:hAnsi="Bookman Old Style"/>
          <w:lang w:val="es-ES"/>
        </w:rPr>
      </w:pPr>
    </w:p>
    <w:p w14:paraId="5E4D8399" w14:textId="77777777" w:rsidR="009C5A6D" w:rsidRPr="00780580" w:rsidRDefault="009C5A6D" w:rsidP="009C5A6D">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14:paraId="5EBE66BD" w14:textId="77777777" w:rsidR="009C5A6D" w:rsidRPr="00780580" w:rsidRDefault="009C5A6D" w:rsidP="009C5A6D">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49784404" w14:textId="77777777" w:rsidR="009C5A6D" w:rsidRPr="00780580" w:rsidRDefault="009C5A6D" w:rsidP="009C5A6D">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25D621C0" w14:textId="77777777" w:rsidR="009C5A6D" w:rsidRPr="00780580" w:rsidRDefault="009C5A6D" w:rsidP="009C5A6D">
      <w:pPr>
        <w:pStyle w:val="Sinespaciado"/>
        <w:jc w:val="both"/>
        <w:rPr>
          <w:rFonts w:ascii="Bookman Old Style" w:hAnsi="Bookman Old Style"/>
          <w:lang w:val="es-ES"/>
        </w:rPr>
      </w:pPr>
    </w:p>
    <w:p w14:paraId="22D9837D"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0D9629DB" w14:textId="77777777" w:rsidR="009C5A6D" w:rsidRPr="00780580" w:rsidRDefault="009C5A6D" w:rsidP="009C5A6D">
      <w:pPr>
        <w:pStyle w:val="Sinespaciado"/>
        <w:jc w:val="both"/>
        <w:rPr>
          <w:rFonts w:ascii="Bookman Old Style" w:hAnsi="Bookman Old Style"/>
          <w:b/>
        </w:rPr>
      </w:pPr>
    </w:p>
    <w:p w14:paraId="54D0690F"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lastRenderedPageBreak/>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8"/>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9"/>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5A5B4E9F" w14:textId="77777777" w:rsidR="009C5A6D" w:rsidRPr="00780580" w:rsidRDefault="009C5A6D" w:rsidP="009C5A6D">
      <w:pPr>
        <w:rPr>
          <w:rFonts w:ascii="Bookman Old Style" w:hAnsi="Bookman Old Style"/>
        </w:rPr>
      </w:pPr>
    </w:p>
    <w:p w14:paraId="7BE4125C" w14:textId="77777777" w:rsidR="009C5A6D" w:rsidRPr="00780580" w:rsidRDefault="009C5A6D" w:rsidP="009C5A6D">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77A14323" w14:textId="77777777" w:rsidR="009C5A6D" w:rsidRPr="00780580" w:rsidRDefault="009C5A6D" w:rsidP="009C5A6D">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00998F54" w14:textId="77777777" w:rsidR="009C5A6D" w:rsidRPr="00780580" w:rsidRDefault="009C5A6D" w:rsidP="009C5A6D">
      <w:pPr>
        <w:jc w:val="center"/>
        <w:rPr>
          <w:rFonts w:ascii="Bookman Old Style" w:hAnsi="Bookman Old Style"/>
          <w:b/>
        </w:rPr>
      </w:pPr>
      <w:r w:rsidRPr="00780580">
        <w:rPr>
          <w:rFonts w:ascii="Bookman Old Style" w:hAnsi="Bookman Old Style"/>
          <w:b/>
        </w:rPr>
        <w:t>según fecha de informes realizados.</w:t>
      </w:r>
    </w:p>
    <w:p w14:paraId="1E1C3580" w14:textId="77777777" w:rsidR="009C5A6D" w:rsidRPr="00780580" w:rsidRDefault="009C5A6D" w:rsidP="009C5A6D">
      <w:pPr>
        <w:pStyle w:val="Ttulo2"/>
        <w:ind w:left="0"/>
        <w:jc w:val="both"/>
        <w:rPr>
          <w:rFonts w:ascii="Bookman Old Style" w:hAnsi="Bookman Old Style" w:cs="Calibri"/>
          <w:b w:val="0"/>
          <w:sz w:val="22"/>
          <w:szCs w:val="22"/>
        </w:rPr>
      </w:pPr>
    </w:p>
    <w:p w14:paraId="3B3D3AE1" w14:textId="77777777" w:rsidR="009C5A6D" w:rsidRPr="00780580" w:rsidRDefault="009C5A6D" w:rsidP="009C5A6D">
      <w:pPr>
        <w:rPr>
          <w:rFonts w:ascii="Bookman Old Style" w:hAnsi="Bookman Old Style"/>
        </w:rPr>
      </w:pPr>
      <w:r w:rsidRPr="00780580">
        <w:rPr>
          <w:rFonts w:ascii="Bookman Old Style" w:hAnsi="Bookman Old Style"/>
          <w:noProof/>
        </w:rPr>
        <w:drawing>
          <wp:inline distT="0" distB="0" distL="0" distR="0" wp14:anchorId="4E49D3AE" wp14:editId="014AA211">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3708A4BD" w14:textId="77777777" w:rsidR="009C5A6D" w:rsidRPr="00780580" w:rsidRDefault="009C5A6D" w:rsidP="009C5A6D">
      <w:pPr>
        <w:rPr>
          <w:rFonts w:ascii="Bookman Old Style" w:hAnsi="Bookman Old Style"/>
          <w:b/>
        </w:rPr>
      </w:pPr>
    </w:p>
    <w:p w14:paraId="61A4C478"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40"/>
      </w:r>
      <w:r w:rsidRPr="00780580">
        <w:rPr>
          <w:rFonts w:ascii="Bookman Old Style" w:hAnsi="Bookman Old Style"/>
        </w:rPr>
        <w:t xml:space="preserve"> </w:t>
      </w:r>
    </w:p>
    <w:p w14:paraId="09121952" w14:textId="77777777" w:rsidR="009C5A6D" w:rsidRPr="00780580" w:rsidRDefault="009C5A6D" w:rsidP="009C5A6D">
      <w:pPr>
        <w:pStyle w:val="Sinespaciado"/>
        <w:jc w:val="both"/>
        <w:rPr>
          <w:rFonts w:ascii="Bookman Old Style" w:hAnsi="Bookman Old Style"/>
          <w:b/>
        </w:rPr>
      </w:pPr>
    </w:p>
    <w:p w14:paraId="16621D95"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 xml:space="preserve">Otro punto importante es que la regulación de la marihuana para uso adulto puede llevar a que los países ahorren importantes recursos en políticas punitivas y </w:t>
      </w:r>
      <w:r w:rsidRPr="00780580">
        <w:rPr>
          <w:rFonts w:ascii="Bookman Old Style" w:hAnsi="Bookman Old Style"/>
        </w:rPr>
        <w:lastRenderedPageBreak/>
        <w:t>sobrepoblación carcelaria.</w:t>
      </w:r>
      <w:r w:rsidRPr="00780580">
        <w:rPr>
          <w:rStyle w:val="Refdenotaalpie"/>
          <w:rFonts w:ascii="Bookman Old Style" w:hAnsi="Bookman Old Style" w:cs="Calibri"/>
        </w:rPr>
        <w:footnoteReference w:id="41"/>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42"/>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43"/>
      </w:r>
    </w:p>
    <w:p w14:paraId="4D1598D9" w14:textId="77777777" w:rsidR="009C5A6D" w:rsidRPr="00780580" w:rsidRDefault="009C5A6D" w:rsidP="009C5A6D">
      <w:pPr>
        <w:pStyle w:val="Sinespaciado"/>
        <w:jc w:val="both"/>
        <w:rPr>
          <w:rFonts w:ascii="Bookman Old Style" w:hAnsi="Bookman Old Style" w:cs="Calibri"/>
        </w:rPr>
      </w:pPr>
    </w:p>
    <w:p w14:paraId="50958DC1"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46C058D"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0F1D9CEF"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7E1A44D4"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50CF6835" w14:textId="77777777" w:rsidR="009C5A6D" w:rsidRPr="00780580" w:rsidRDefault="009C5A6D" w:rsidP="009C5A6D">
      <w:pPr>
        <w:pStyle w:val="Sinespaciado"/>
        <w:jc w:val="both"/>
        <w:rPr>
          <w:rFonts w:ascii="Bookman Old Style" w:hAnsi="Bookman Old Style"/>
        </w:rPr>
      </w:pPr>
      <w:bookmarkStart w:id="3" w:name="_Toc5023216"/>
    </w:p>
    <w:p w14:paraId="3FDDA85F"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4"/>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14:paraId="35912CAA" w14:textId="77777777" w:rsidR="009C5A6D" w:rsidRPr="00485CC5" w:rsidRDefault="009C5A6D" w:rsidP="009C5A6D">
      <w:pPr>
        <w:rPr>
          <w:rFonts w:ascii="Bookman Old Style" w:hAnsi="Bookman Old Style"/>
          <w:szCs w:val="24"/>
        </w:rPr>
      </w:pPr>
    </w:p>
    <w:p w14:paraId="1D6B3BAB" w14:textId="77777777" w:rsidR="009C5A6D" w:rsidRDefault="009C5A6D" w:rsidP="009C5A6D">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35DCD4A8" w14:textId="77777777" w:rsidR="009C5A6D" w:rsidRPr="00291DEF" w:rsidRDefault="009C5A6D" w:rsidP="009C5A6D">
      <w:pPr>
        <w:rPr>
          <w:rFonts w:eastAsia="Calibri"/>
        </w:rPr>
      </w:pPr>
    </w:p>
    <w:p w14:paraId="73D6FA15" w14:textId="77777777" w:rsidR="009C5A6D" w:rsidRDefault="009C5A6D" w:rsidP="009C5A6D">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1944FBA8" w14:textId="77777777" w:rsidR="009C5A6D" w:rsidRDefault="009C5A6D" w:rsidP="009C5A6D">
      <w:pPr>
        <w:rPr>
          <w:rFonts w:eastAsia="Calibri"/>
        </w:rPr>
      </w:pPr>
    </w:p>
    <w:p w14:paraId="0677119C" w14:textId="77777777" w:rsidR="009C5A6D" w:rsidRPr="00585043" w:rsidRDefault="009C5A6D" w:rsidP="009C5A6D">
      <w:pPr>
        <w:jc w:val="both"/>
        <w:rPr>
          <w:rFonts w:ascii="Bookman Old Style" w:eastAsia="Calibri" w:hAnsi="Bookman Old Style"/>
        </w:rPr>
      </w:pPr>
      <w:r>
        <w:rPr>
          <w:rFonts w:ascii="Bookman Old Style" w:eastAsia="Calibri" w:hAnsi="Bookman Old Style"/>
        </w:rPr>
        <w:t xml:space="preserve">Bajo esta misma línea, en mayo de 2022 se sancionó la Ley 2204 de 2022, </w:t>
      </w:r>
      <w:r w:rsidRPr="001D5D7C">
        <w:rPr>
          <w:rFonts w:ascii="Bookman Old Style" w:eastAsia="Calibri" w:hAnsi="Bookman Old Style"/>
          <w:i/>
          <w:iCs/>
        </w:rPr>
        <w:t>“Por la cual se crea el marco legal para el uso industrial y científico del cáñamo en Colombia y se dictan otras disposiciones”</w:t>
      </w:r>
      <w:r>
        <w:rPr>
          <w:rFonts w:ascii="Bookman Old Style" w:eastAsia="Calibri" w:hAnsi="Bookman Old Style"/>
        </w:rPr>
        <w:t>, la cual c</w:t>
      </w:r>
      <w:r w:rsidRPr="001D5D7C">
        <w:rPr>
          <w:rFonts w:ascii="Bookman Old Style" w:hAnsi="Bookman Old Style"/>
        </w:rPr>
        <w:t>rea el marco legal para el uso de la fibra y el grano del cáñamo, cuyo contenido de tetrahidrocannabinol (THC), incluyendo isómeros, sales y formas acidas, sea igual o menor al 0.3% o aquel porcentaje que disponga el Gobierno Nacional, lo cual incluye el uso de semillas para siembra y cultivo destinadas a la producción de grano, semillas para siembra, plantas en estado vegetativo o componente vegetal, así como tambié</w:t>
      </w:r>
      <w:r>
        <w:rPr>
          <w:rFonts w:ascii="Bookman Old Style" w:hAnsi="Bookman Old Style"/>
        </w:rPr>
        <w:t>n</w:t>
      </w:r>
      <w:r w:rsidRPr="001D5D7C">
        <w:rPr>
          <w:rFonts w:ascii="Bookman Old Style" w:hAnsi="Bookman Old Style"/>
        </w:rPr>
        <w:t xml:space="preserve"> regula la comercialización, importación, exportación, adquisición a cualquier título, almacenamiento, transporte y disposición final de semillas para siembra, grano, plantas en estado vegetativo o componente vegetal con fines industriales y fines científicos en Colombia.</w:t>
      </w:r>
    </w:p>
    <w:p w14:paraId="20EB3C48" w14:textId="77777777" w:rsidR="009C5A6D" w:rsidRPr="00BA2C74" w:rsidRDefault="009C5A6D" w:rsidP="009C5A6D">
      <w:pPr>
        <w:pStyle w:val="Ttulo2"/>
        <w:ind w:left="0"/>
        <w:jc w:val="both"/>
        <w:rPr>
          <w:rFonts w:ascii="Bookman Old Style" w:eastAsia="Calibri" w:hAnsi="Bookman Old Style" w:cs="Calibri"/>
          <w:b w:val="0"/>
          <w:sz w:val="22"/>
          <w:szCs w:val="22"/>
        </w:rPr>
      </w:pPr>
    </w:p>
    <w:p w14:paraId="7B7448E1" w14:textId="77777777" w:rsidR="009C5A6D" w:rsidRPr="00BA2C74" w:rsidRDefault="009C5A6D" w:rsidP="009C5A6D">
      <w:pPr>
        <w:pStyle w:val="Ttulo2"/>
        <w:ind w:left="0"/>
        <w:jc w:val="both"/>
        <w:rPr>
          <w:rFonts w:ascii="Bookman Old Style" w:eastAsia="Calibri" w:hAnsi="Bookman Old Style"/>
          <w:b w:val="0"/>
          <w:sz w:val="22"/>
          <w:szCs w:val="22"/>
        </w:rPr>
      </w:pPr>
      <w:r>
        <w:rPr>
          <w:rFonts w:ascii="Bookman Old Style" w:eastAsia="Calibri" w:hAnsi="Bookman Old Style"/>
          <w:b w:val="0"/>
          <w:sz w:val="22"/>
          <w:szCs w:val="22"/>
        </w:rPr>
        <w:lastRenderedPageBreak/>
        <w:t>Leyes que han ayudado al desarrollo de la i</w:t>
      </w:r>
      <w:r w:rsidRPr="00BA2C74">
        <w:rPr>
          <w:rFonts w:ascii="Bookman Old Style" w:eastAsia="Calibri" w:hAnsi="Bookman Old Style"/>
          <w:b w:val="0"/>
          <w:sz w:val="22"/>
          <w:szCs w:val="22"/>
        </w:rPr>
        <w:t>ndustria del Cannabis medicinal</w:t>
      </w:r>
      <w:r>
        <w:rPr>
          <w:rFonts w:ascii="Bookman Old Style" w:eastAsia="Calibri" w:hAnsi="Bookman Old Style"/>
          <w:b w:val="0"/>
          <w:sz w:val="22"/>
          <w:szCs w:val="22"/>
        </w:rPr>
        <w:t xml:space="preserve">, el cual </w:t>
      </w:r>
      <w:r w:rsidRPr="00BA2C74">
        <w:rPr>
          <w:rFonts w:ascii="Bookman Old Style" w:eastAsia="Calibri" w:hAnsi="Bookman Old Style"/>
          <w:b w:val="0"/>
          <w:sz w:val="22"/>
          <w:szCs w:val="22"/>
        </w:rPr>
        <w:t xml:space="preserve"> le ha traído al país diversos beneficios teniendo en consideración que el solo tramité y expedición de las licencias tienen unos costos que oscilan entre los cuatro y los cinco millones.</w:t>
      </w:r>
    </w:p>
    <w:p w14:paraId="371CDED1" w14:textId="77777777" w:rsidR="009C5A6D" w:rsidRPr="00BA2C74" w:rsidRDefault="009C5A6D" w:rsidP="009C5A6D">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5"/>
      </w:r>
    </w:p>
    <w:p w14:paraId="699CD429" w14:textId="77777777" w:rsidR="009C5A6D" w:rsidRPr="00BA2C74" w:rsidRDefault="009C5A6D" w:rsidP="009C5A6D">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6"/>
      </w:r>
    </w:p>
    <w:p w14:paraId="408419BD" w14:textId="77777777" w:rsidR="009C5A6D" w:rsidRPr="00BA2C74" w:rsidRDefault="009C5A6D" w:rsidP="009C5A6D">
      <w:pPr>
        <w:pBdr>
          <w:top w:val="nil"/>
          <w:left w:val="nil"/>
          <w:bottom w:val="nil"/>
          <w:right w:val="nil"/>
          <w:between w:val="nil"/>
        </w:pBdr>
        <w:ind w:left="720"/>
        <w:jc w:val="both"/>
        <w:rPr>
          <w:rFonts w:ascii="Bookman Old Style" w:eastAsia="Calibri" w:hAnsi="Bookman Old Style" w:cs="Arial"/>
          <w:color w:val="000000"/>
          <w:lang w:val="es-ES_tradnl"/>
        </w:rPr>
      </w:pPr>
    </w:p>
    <w:p w14:paraId="26DC3044" w14:textId="77777777" w:rsidR="009C5A6D" w:rsidRPr="00BA2C74" w:rsidRDefault="009C5A6D" w:rsidP="009C5A6D">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68347AEA" w14:textId="77777777" w:rsidR="009C5A6D" w:rsidRPr="00BA2C74" w:rsidRDefault="009C5A6D" w:rsidP="009C5A6D">
      <w:pPr>
        <w:ind w:left="1440"/>
        <w:jc w:val="both"/>
        <w:rPr>
          <w:rFonts w:ascii="Bookman Old Style" w:eastAsia="Calibri" w:hAnsi="Bookman Old Style" w:cs="Arial"/>
          <w:lang w:val="es-ES_tradnl"/>
        </w:rPr>
      </w:pPr>
    </w:p>
    <w:p w14:paraId="405C5786" w14:textId="77777777" w:rsidR="009C5A6D" w:rsidRPr="00BA2C74" w:rsidRDefault="009C5A6D" w:rsidP="009C5A6D">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7"/>
      </w:r>
    </w:p>
    <w:p w14:paraId="31967477" w14:textId="77777777" w:rsidR="009C5A6D" w:rsidRPr="00BA2C74" w:rsidRDefault="009C5A6D" w:rsidP="009C5A6D">
      <w:pPr>
        <w:pStyle w:val="Prrafodelista"/>
        <w:spacing w:after="0" w:line="240" w:lineRule="auto"/>
        <w:ind w:left="993"/>
        <w:jc w:val="both"/>
        <w:rPr>
          <w:rFonts w:ascii="Bookman Old Style" w:eastAsia="Calibri" w:hAnsi="Bookman Old Style" w:cs="Arial"/>
          <w:lang w:val="es-ES_tradnl"/>
        </w:rPr>
      </w:pPr>
    </w:p>
    <w:p w14:paraId="73FEC953" w14:textId="77777777" w:rsidR="009C5A6D" w:rsidRPr="00BA2C74" w:rsidRDefault="009C5A6D" w:rsidP="009C5A6D">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8"/>
      </w:r>
    </w:p>
    <w:p w14:paraId="107E7C07" w14:textId="77777777" w:rsidR="009C5A6D" w:rsidRPr="00BA2C74" w:rsidRDefault="009C5A6D" w:rsidP="009C5A6D">
      <w:pPr>
        <w:pStyle w:val="Ttulo2"/>
        <w:ind w:left="0"/>
        <w:jc w:val="both"/>
        <w:rPr>
          <w:rFonts w:ascii="Bookman Old Style" w:eastAsia="Calibri" w:hAnsi="Bookman Old Style"/>
          <w:b w:val="0"/>
          <w:sz w:val="22"/>
          <w:szCs w:val="22"/>
        </w:rPr>
      </w:pPr>
    </w:p>
    <w:p w14:paraId="5F68CA38" w14:textId="77777777" w:rsidR="009C5A6D" w:rsidRPr="00BA2C74" w:rsidRDefault="009C5A6D" w:rsidP="009C5A6D">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 xml:space="preserve">el exministro Juan Carlos Echeverry, </w:t>
      </w:r>
      <w:r>
        <w:rPr>
          <w:rFonts w:ascii="Bookman Old Style" w:eastAsia="Calibri" w:hAnsi="Bookman Old Style" w:cs="Arial"/>
          <w:color w:val="000000"/>
          <w:lang w:val="es-ES_tradnl"/>
        </w:rPr>
        <w:t xml:space="preserve">ha manifestado en distintos foros que </w:t>
      </w:r>
      <w:r w:rsidRPr="00BA2C74">
        <w:rPr>
          <w:rFonts w:ascii="Bookman Old Style" w:eastAsia="Calibri" w:hAnsi="Bookman Old Style" w:cs="Arial"/>
          <w:color w:val="000000"/>
          <w:lang w:val="es-ES_tradnl"/>
        </w:rPr>
        <w:t>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9"/>
      </w:r>
    </w:p>
    <w:p w14:paraId="5222B097" w14:textId="77777777" w:rsidR="009C5A6D" w:rsidRPr="00BA2C74" w:rsidRDefault="009C5A6D" w:rsidP="009C5A6D">
      <w:pPr>
        <w:pBdr>
          <w:top w:val="nil"/>
          <w:left w:val="nil"/>
          <w:bottom w:val="nil"/>
          <w:right w:val="nil"/>
          <w:between w:val="nil"/>
        </w:pBdr>
        <w:jc w:val="both"/>
        <w:rPr>
          <w:rFonts w:ascii="Bookman Old Style" w:eastAsia="Calibri" w:hAnsi="Bookman Old Style" w:cs="Arial"/>
          <w:color w:val="000000"/>
          <w:lang w:val="es-ES_tradnl"/>
        </w:rPr>
      </w:pPr>
    </w:p>
    <w:p w14:paraId="17DD806D" w14:textId="77777777" w:rsidR="009C5A6D" w:rsidRPr="00BA2C74" w:rsidRDefault="009C5A6D" w:rsidP="009C5A6D">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50"/>
      </w:r>
      <w:r w:rsidRPr="00BA2C74">
        <w:rPr>
          <w:rFonts w:ascii="Bookman Old Style" w:eastAsia="Calibri" w:hAnsi="Bookman Old Style" w:cs="Arial"/>
          <w:color w:val="000000"/>
          <w:lang w:val="es-ES_tradnl"/>
        </w:rPr>
        <w:t xml:space="preserve"> </w:t>
      </w:r>
    </w:p>
    <w:p w14:paraId="27949AD5" w14:textId="77777777" w:rsidR="009C5A6D" w:rsidRPr="00BA2C74" w:rsidRDefault="009C5A6D" w:rsidP="009C5A6D">
      <w:pPr>
        <w:pStyle w:val="Ttulo2"/>
        <w:ind w:left="0"/>
        <w:jc w:val="both"/>
        <w:rPr>
          <w:rFonts w:ascii="Bookman Old Style" w:eastAsia="Calibri" w:hAnsi="Bookman Old Style"/>
          <w:b w:val="0"/>
          <w:sz w:val="22"/>
          <w:szCs w:val="22"/>
          <w:lang w:val="es-ES_tradnl"/>
        </w:rPr>
      </w:pPr>
    </w:p>
    <w:p w14:paraId="0B04B0ED" w14:textId="77777777" w:rsidR="009C5A6D" w:rsidRPr="00211111" w:rsidRDefault="009C5A6D" w:rsidP="009C5A6D">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lastRenderedPageBreak/>
        <w:t xml:space="preserve">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w:t>
      </w:r>
      <w:r w:rsidRPr="00211111">
        <w:rPr>
          <w:rFonts w:ascii="Bookman Old Style" w:eastAsia="Calibri" w:hAnsi="Bookman Old Style"/>
          <w:b w:val="0"/>
          <w:sz w:val="22"/>
          <w:szCs w:val="22"/>
        </w:rPr>
        <w:t>de países que se abren a este nuevo mercado.</w:t>
      </w:r>
    </w:p>
    <w:p w14:paraId="4E043BE1" w14:textId="77777777" w:rsidR="009C5A6D" w:rsidRPr="001D5D7C" w:rsidRDefault="009C5A6D" w:rsidP="009C5A6D">
      <w:pPr>
        <w:rPr>
          <w:rFonts w:ascii="Bookman Old Style" w:eastAsia="Calibri" w:hAnsi="Bookman Old Style"/>
        </w:rPr>
      </w:pPr>
    </w:p>
    <w:p w14:paraId="137A0108" w14:textId="77777777" w:rsidR="009C5A6D" w:rsidRDefault="009C5A6D" w:rsidP="009C5A6D">
      <w:pPr>
        <w:jc w:val="both"/>
        <w:rPr>
          <w:rFonts w:ascii="Bookman Old Style" w:eastAsia="Calibri" w:hAnsi="Bookman Old Style"/>
        </w:rPr>
      </w:pPr>
      <w:r>
        <w:rPr>
          <w:rFonts w:ascii="Bookman Old Style" w:eastAsia="Calibri" w:hAnsi="Bookman Old Style"/>
        </w:rPr>
        <w:t>Bajo cifras oficiales de</w:t>
      </w:r>
      <w:r w:rsidRPr="001D5D7C">
        <w:rPr>
          <w:rFonts w:ascii="Bookman Old Style" w:eastAsia="Calibri" w:hAnsi="Bookman Old Style"/>
        </w:rPr>
        <w:t xml:space="preserve"> la </w:t>
      </w:r>
      <w:r>
        <w:rPr>
          <w:rFonts w:ascii="Bookman Old Style" w:eastAsia="Calibri" w:hAnsi="Bookman Old Style"/>
        </w:rPr>
        <w:t>D</w:t>
      </w:r>
      <w:r w:rsidRPr="001D5D7C">
        <w:rPr>
          <w:rFonts w:ascii="Bookman Old Style" w:eastAsia="Calibri" w:hAnsi="Bookman Old Style"/>
        </w:rPr>
        <w:t xml:space="preserve">irección </w:t>
      </w:r>
      <w:r>
        <w:rPr>
          <w:rFonts w:ascii="Bookman Old Style" w:eastAsia="Calibri" w:hAnsi="Bookman Old Style"/>
        </w:rPr>
        <w:t>de política de drogas y actividades relacionadas, del Ministerio de Justicia y del Derecho, así como del Fondo Nacional de estupefacientes del Ministerio de Salud y Protección Social, tenemos que en Colombia:</w:t>
      </w:r>
    </w:p>
    <w:p w14:paraId="4A863EA9" w14:textId="77777777" w:rsidR="009C5A6D" w:rsidRDefault="009C5A6D" w:rsidP="009C5A6D">
      <w:pPr>
        <w:jc w:val="both"/>
        <w:rPr>
          <w:rFonts w:ascii="Bookman Old Style" w:eastAsia="Calibri" w:hAnsi="Bookman Old Style"/>
        </w:rPr>
      </w:pPr>
    </w:p>
    <w:p w14:paraId="1B1EC06C" w14:textId="77777777" w:rsidR="009C5A6D" w:rsidRPr="001D5D7C" w:rsidRDefault="009C5A6D" w:rsidP="009C5A6D">
      <w:pPr>
        <w:pStyle w:val="Prrafodelista"/>
        <w:numPr>
          <w:ilvl w:val="0"/>
          <w:numId w:val="42"/>
        </w:numPr>
        <w:jc w:val="both"/>
        <w:rPr>
          <w:rFonts w:ascii="Bookman Old Style" w:eastAsia="Calibri" w:hAnsi="Bookman Old Style"/>
        </w:rPr>
      </w:pPr>
      <w:r>
        <w:rPr>
          <w:rFonts w:ascii="Bookman Old Style" w:eastAsia="Calibri" w:hAnsi="Bookman Old Style"/>
        </w:rPr>
        <w:t>Desde el año 2017 hasta junio 30 de 2022, se han otorgado 493 cupos de cultivo tanto para fines científicos como para producción de semillas para siembra.</w:t>
      </w:r>
    </w:p>
    <w:p w14:paraId="05C8BFB6" w14:textId="77777777" w:rsidR="009C5A6D" w:rsidRDefault="009C5A6D" w:rsidP="009C5A6D">
      <w:pPr>
        <w:rPr>
          <w:rFonts w:eastAsia="Calibri"/>
        </w:rPr>
      </w:pPr>
      <w:r>
        <w:rPr>
          <w:noProof/>
        </w:rPr>
        <w:drawing>
          <wp:inline distT="0" distB="0" distL="0" distR="0" wp14:anchorId="27381036" wp14:editId="2CD2BDA3">
            <wp:extent cx="5612130" cy="19462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2130" cy="1946275"/>
                    </a:xfrm>
                    <a:prstGeom prst="rect">
                      <a:avLst/>
                    </a:prstGeom>
                  </pic:spPr>
                </pic:pic>
              </a:graphicData>
            </a:graphic>
          </wp:inline>
        </w:drawing>
      </w:r>
    </w:p>
    <w:p w14:paraId="016F5FBE" w14:textId="77777777" w:rsidR="009C5A6D" w:rsidRDefault="009C5A6D" w:rsidP="009C5A6D">
      <w:pPr>
        <w:rPr>
          <w:rFonts w:eastAsia="Calibri"/>
        </w:rPr>
      </w:pPr>
      <w:r>
        <w:rPr>
          <w:noProof/>
        </w:rPr>
        <w:drawing>
          <wp:inline distT="0" distB="0" distL="0" distR="0" wp14:anchorId="2BC1E946" wp14:editId="491EF676">
            <wp:extent cx="5612130" cy="2621280"/>
            <wp:effectExtent l="0" t="0" r="7620" b="762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2621280"/>
                    </a:xfrm>
                    <a:prstGeom prst="rect">
                      <a:avLst/>
                    </a:prstGeom>
                  </pic:spPr>
                </pic:pic>
              </a:graphicData>
            </a:graphic>
          </wp:inline>
        </w:drawing>
      </w:r>
    </w:p>
    <w:p w14:paraId="28B8BF76" w14:textId="77777777" w:rsidR="009C5A6D" w:rsidRDefault="009C5A6D" w:rsidP="009C5A6D">
      <w:pPr>
        <w:rPr>
          <w:rFonts w:eastAsia="Calibri"/>
        </w:rPr>
      </w:pPr>
    </w:p>
    <w:p w14:paraId="5295D7A0" w14:textId="77777777" w:rsidR="009C5A6D" w:rsidRDefault="009C5A6D" w:rsidP="009C5A6D">
      <w:pPr>
        <w:pStyle w:val="Prrafodelista"/>
        <w:numPr>
          <w:ilvl w:val="0"/>
          <w:numId w:val="42"/>
        </w:numPr>
        <w:spacing w:after="0" w:line="240" w:lineRule="auto"/>
        <w:jc w:val="both"/>
        <w:rPr>
          <w:rFonts w:ascii="Bookman Old Style" w:eastAsia="Calibri" w:hAnsi="Bookman Old Style"/>
        </w:rPr>
      </w:pPr>
      <w:r w:rsidRPr="001D5D7C">
        <w:rPr>
          <w:rFonts w:ascii="Bookman Old Style" w:eastAsia="Calibri" w:hAnsi="Bookman Old Style"/>
        </w:rPr>
        <w:t>Bajo ese mismo periodo se han otorgado más de 202 cupos para la fabricación de derivados de cannabis en las modalidades de investigación, uso nacional y exportación</w:t>
      </w:r>
      <w:r w:rsidRPr="006D3ED5">
        <w:rPr>
          <w:rFonts w:ascii="Bookman Old Style" w:eastAsia="Calibri" w:hAnsi="Bookman Old Style"/>
        </w:rPr>
        <w:t xml:space="preserve">, correspondientes a </w:t>
      </w:r>
      <w:r w:rsidRPr="001D5D7C">
        <w:rPr>
          <w:rFonts w:ascii="Bookman Old Style" w:hAnsi="Bookman Old Style"/>
        </w:rPr>
        <w:t>482.071,97 Kg de cannabis</w:t>
      </w:r>
      <w:r w:rsidRPr="001D5D7C">
        <w:rPr>
          <w:rFonts w:ascii="Bookman Old Style" w:eastAsia="Calibri" w:hAnsi="Bookman Old Style"/>
        </w:rPr>
        <w:t>.</w:t>
      </w:r>
    </w:p>
    <w:p w14:paraId="597DFE96" w14:textId="77777777" w:rsidR="009C5A6D" w:rsidRPr="001D5D7C" w:rsidRDefault="009C5A6D" w:rsidP="009C5A6D">
      <w:pPr>
        <w:pStyle w:val="Prrafodelista"/>
        <w:spacing w:after="0" w:line="240" w:lineRule="auto"/>
        <w:jc w:val="both"/>
        <w:rPr>
          <w:rFonts w:ascii="Bookman Old Style" w:eastAsia="Calibri" w:hAnsi="Bookman Old Style"/>
        </w:rPr>
      </w:pPr>
    </w:p>
    <w:tbl>
      <w:tblPr>
        <w:tblStyle w:val="Tablaconcuadrcula"/>
        <w:tblW w:w="0" w:type="auto"/>
        <w:tblLook w:val="04A0" w:firstRow="1" w:lastRow="0" w:firstColumn="1" w:lastColumn="0" w:noHBand="0" w:noVBand="1"/>
      </w:tblPr>
      <w:tblGrid>
        <w:gridCol w:w="2207"/>
        <w:gridCol w:w="2207"/>
        <w:gridCol w:w="2207"/>
        <w:gridCol w:w="2207"/>
      </w:tblGrid>
      <w:tr w:rsidR="009C5A6D" w14:paraId="494AB172" w14:textId="77777777" w:rsidTr="009C5A6D">
        <w:tc>
          <w:tcPr>
            <w:tcW w:w="2207" w:type="dxa"/>
          </w:tcPr>
          <w:p w14:paraId="519CA066"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lastRenderedPageBreak/>
              <w:t>AÑO</w:t>
            </w:r>
          </w:p>
        </w:tc>
        <w:tc>
          <w:tcPr>
            <w:tcW w:w="2207" w:type="dxa"/>
          </w:tcPr>
          <w:p w14:paraId="00C25614"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t>MODALIDAD INVESTIGACIÓN</w:t>
            </w:r>
          </w:p>
        </w:tc>
        <w:tc>
          <w:tcPr>
            <w:tcW w:w="2207" w:type="dxa"/>
          </w:tcPr>
          <w:p w14:paraId="3A6CFBC2"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t>MODALIDAD USO NACIONAL</w:t>
            </w:r>
          </w:p>
        </w:tc>
        <w:tc>
          <w:tcPr>
            <w:tcW w:w="2207" w:type="dxa"/>
          </w:tcPr>
          <w:p w14:paraId="020307B1"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t>MODALIDAD EXPORTACIÓN</w:t>
            </w:r>
          </w:p>
        </w:tc>
      </w:tr>
      <w:tr w:rsidR="009C5A6D" w14:paraId="63CD059F" w14:textId="77777777" w:rsidTr="009C5A6D">
        <w:tc>
          <w:tcPr>
            <w:tcW w:w="2207" w:type="dxa"/>
          </w:tcPr>
          <w:p w14:paraId="5186395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2017</w:t>
            </w:r>
          </w:p>
        </w:tc>
        <w:tc>
          <w:tcPr>
            <w:tcW w:w="2207" w:type="dxa"/>
          </w:tcPr>
          <w:p w14:paraId="2552575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c>
          <w:tcPr>
            <w:tcW w:w="2207" w:type="dxa"/>
          </w:tcPr>
          <w:p w14:paraId="62ED2F78"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c>
          <w:tcPr>
            <w:tcW w:w="2207" w:type="dxa"/>
          </w:tcPr>
          <w:p w14:paraId="4042F56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r>
      <w:tr w:rsidR="009C5A6D" w14:paraId="31E6C5CF" w14:textId="77777777" w:rsidTr="009C5A6D">
        <w:tc>
          <w:tcPr>
            <w:tcW w:w="2207" w:type="dxa"/>
          </w:tcPr>
          <w:p w14:paraId="4B5D8E1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2018</w:t>
            </w:r>
          </w:p>
        </w:tc>
        <w:tc>
          <w:tcPr>
            <w:tcW w:w="2207" w:type="dxa"/>
          </w:tcPr>
          <w:p w14:paraId="5F21B0D8"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5 cupos – 1.445,2 Kg.</w:t>
            </w:r>
          </w:p>
        </w:tc>
        <w:tc>
          <w:tcPr>
            <w:tcW w:w="2207" w:type="dxa"/>
          </w:tcPr>
          <w:p w14:paraId="2A8A4528"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c>
          <w:tcPr>
            <w:tcW w:w="2207" w:type="dxa"/>
          </w:tcPr>
          <w:p w14:paraId="158BDE9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r>
      <w:tr w:rsidR="009C5A6D" w14:paraId="2AC90347" w14:textId="77777777" w:rsidTr="009C5A6D">
        <w:tc>
          <w:tcPr>
            <w:tcW w:w="2207" w:type="dxa"/>
          </w:tcPr>
          <w:p w14:paraId="7D3F5B34"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2019</w:t>
            </w:r>
          </w:p>
        </w:tc>
        <w:tc>
          <w:tcPr>
            <w:tcW w:w="2207" w:type="dxa"/>
          </w:tcPr>
          <w:p w14:paraId="029AE543"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15 cupos – 4.610,70 Kg.</w:t>
            </w:r>
          </w:p>
        </w:tc>
        <w:tc>
          <w:tcPr>
            <w:tcW w:w="2207" w:type="dxa"/>
          </w:tcPr>
          <w:p w14:paraId="0B59E920"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7 cupos – 886,90 Kg.</w:t>
            </w:r>
          </w:p>
        </w:tc>
        <w:tc>
          <w:tcPr>
            <w:tcW w:w="2207" w:type="dxa"/>
          </w:tcPr>
          <w:p w14:paraId="1351236F"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3 cupos – 1.074,12 Kg.</w:t>
            </w:r>
          </w:p>
        </w:tc>
      </w:tr>
      <w:tr w:rsidR="009C5A6D" w14:paraId="51AF1B11" w14:textId="77777777" w:rsidTr="009C5A6D">
        <w:tc>
          <w:tcPr>
            <w:tcW w:w="2207" w:type="dxa"/>
          </w:tcPr>
          <w:p w14:paraId="7C8F7A9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2020</w:t>
            </w:r>
          </w:p>
        </w:tc>
        <w:tc>
          <w:tcPr>
            <w:tcW w:w="2207" w:type="dxa"/>
          </w:tcPr>
          <w:p w14:paraId="275EF97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45 cupos – 7.543,53 Kg.</w:t>
            </w:r>
          </w:p>
        </w:tc>
        <w:tc>
          <w:tcPr>
            <w:tcW w:w="2207" w:type="dxa"/>
          </w:tcPr>
          <w:p w14:paraId="01951D2E"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8 cupos – 5.180,20 Kg.</w:t>
            </w:r>
          </w:p>
        </w:tc>
        <w:tc>
          <w:tcPr>
            <w:tcW w:w="2207" w:type="dxa"/>
          </w:tcPr>
          <w:p w14:paraId="508D241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18 cupos – 44.419,6 Kg.</w:t>
            </w:r>
          </w:p>
        </w:tc>
      </w:tr>
      <w:tr w:rsidR="009C5A6D" w14:paraId="68CC4369" w14:textId="77777777" w:rsidTr="009C5A6D">
        <w:tc>
          <w:tcPr>
            <w:tcW w:w="2207" w:type="dxa"/>
          </w:tcPr>
          <w:p w14:paraId="45AE38C3"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2021</w:t>
            </w:r>
          </w:p>
        </w:tc>
        <w:tc>
          <w:tcPr>
            <w:tcW w:w="2207" w:type="dxa"/>
          </w:tcPr>
          <w:p w14:paraId="47C465A9"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29 cupos – 10.143,26 Kg.</w:t>
            </w:r>
          </w:p>
        </w:tc>
        <w:tc>
          <w:tcPr>
            <w:tcW w:w="2207" w:type="dxa"/>
          </w:tcPr>
          <w:p w14:paraId="547CCF8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14 cupos - 7.859,50 Kg.</w:t>
            </w:r>
          </w:p>
        </w:tc>
        <w:tc>
          <w:tcPr>
            <w:tcW w:w="2207" w:type="dxa"/>
          </w:tcPr>
          <w:p w14:paraId="53330ED1"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19 cupos – 191.492,155 Kg.</w:t>
            </w:r>
          </w:p>
        </w:tc>
      </w:tr>
      <w:tr w:rsidR="009C5A6D" w14:paraId="0108F14B" w14:textId="77777777" w:rsidTr="009C5A6D">
        <w:tc>
          <w:tcPr>
            <w:tcW w:w="2207" w:type="dxa"/>
          </w:tcPr>
          <w:p w14:paraId="7F430B0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2022 a junio 30.</w:t>
            </w:r>
          </w:p>
        </w:tc>
        <w:tc>
          <w:tcPr>
            <w:tcW w:w="2207" w:type="dxa"/>
          </w:tcPr>
          <w:p w14:paraId="4A0AFD5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16 cupos – 3.791,53 Kg.</w:t>
            </w:r>
          </w:p>
        </w:tc>
        <w:tc>
          <w:tcPr>
            <w:tcW w:w="2207" w:type="dxa"/>
          </w:tcPr>
          <w:p w14:paraId="22A688F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11 cupos – 8.585,09 Kg.</w:t>
            </w:r>
          </w:p>
        </w:tc>
        <w:tc>
          <w:tcPr>
            <w:tcW w:w="2207" w:type="dxa"/>
          </w:tcPr>
          <w:p w14:paraId="69E13DB3"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12 cupos – 195.040,191 Kg.</w:t>
            </w:r>
          </w:p>
        </w:tc>
      </w:tr>
      <w:tr w:rsidR="009C5A6D" w14:paraId="74C5EC8E" w14:textId="77777777" w:rsidTr="009C5A6D">
        <w:tc>
          <w:tcPr>
            <w:tcW w:w="2207" w:type="dxa"/>
            <w:shd w:val="clear" w:color="auto" w:fill="BFBFBF" w:themeFill="background1" w:themeFillShade="BF"/>
          </w:tcPr>
          <w:p w14:paraId="4F1D87FD" w14:textId="77777777" w:rsidR="009C5A6D" w:rsidRPr="001D5D7C" w:rsidRDefault="009C5A6D" w:rsidP="009C5A6D">
            <w:pPr>
              <w:jc w:val="center"/>
              <w:rPr>
                <w:rFonts w:ascii="Bookman Old Style" w:hAnsi="Bookman Old Style"/>
                <w:b/>
                <w:bCs/>
                <w:lang w:val="es-ES"/>
              </w:rPr>
            </w:pPr>
            <w:r w:rsidRPr="001D5D7C">
              <w:rPr>
                <w:rFonts w:ascii="Bookman Old Style" w:hAnsi="Bookman Old Style"/>
                <w:b/>
                <w:bCs/>
                <w:lang w:val="es-ES"/>
              </w:rPr>
              <w:t>TOTAL MODALIDAD</w:t>
            </w:r>
          </w:p>
        </w:tc>
        <w:tc>
          <w:tcPr>
            <w:tcW w:w="2207" w:type="dxa"/>
            <w:shd w:val="clear" w:color="auto" w:fill="BFBFBF" w:themeFill="background1" w:themeFillShade="BF"/>
          </w:tcPr>
          <w:p w14:paraId="3AF6C22A"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110 cupos – 27.534,22 Kg.</w:t>
            </w:r>
          </w:p>
        </w:tc>
        <w:tc>
          <w:tcPr>
            <w:tcW w:w="2207" w:type="dxa"/>
            <w:shd w:val="clear" w:color="auto" w:fill="BFBFBF" w:themeFill="background1" w:themeFillShade="BF"/>
          </w:tcPr>
          <w:p w14:paraId="27838E9D"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40 cupos – 22.511,69 Kg.</w:t>
            </w:r>
          </w:p>
        </w:tc>
        <w:tc>
          <w:tcPr>
            <w:tcW w:w="2207" w:type="dxa"/>
            <w:shd w:val="clear" w:color="auto" w:fill="BFBFBF" w:themeFill="background1" w:themeFillShade="BF"/>
          </w:tcPr>
          <w:p w14:paraId="7D02F034"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52 cupos – 432.026,06 Kg.</w:t>
            </w:r>
          </w:p>
        </w:tc>
      </w:tr>
    </w:tbl>
    <w:p w14:paraId="6810F28D" w14:textId="77777777" w:rsidR="009C5A6D" w:rsidRDefault="009C5A6D" w:rsidP="009C5A6D">
      <w:pPr>
        <w:rPr>
          <w:rFonts w:eastAsia="Calibri"/>
        </w:rPr>
      </w:pPr>
    </w:p>
    <w:p w14:paraId="6D360BDF" w14:textId="77777777" w:rsidR="009C5A6D" w:rsidRPr="001D5D7C" w:rsidRDefault="009C5A6D" w:rsidP="009C5A6D">
      <w:pPr>
        <w:pStyle w:val="Prrafodelista"/>
        <w:numPr>
          <w:ilvl w:val="0"/>
          <w:numId w:val="42"/>
        </w:numPr>
        <w:spacing w:line="240" w:lineRule="auto"/>
        <w:jc w:val="both"/>
        <w:rPr>
          <w:rFonts w:ascii="Bookman Old Style" w:eastAsia="Calibri" w:hAnsi="Bookman Old Style"/>
        </w:rPr>
      </w:pPr>
      <w:r w:rsidRPr="001D5D7C">
        <w:rPr>
          <w:rFonts w:ascii="Bookman Old Style" w:eastAsia="Calibri" w:hAnsi="Bookman Old Style"/>
        </w:rPr>
        <w:t>Con corte al 30 de junio de 2022 el Ministerio de Justicia y del Derecho ha otorgado, en total, 279 licencias de semillas para siembra y grano, en una o varias modalidades.</w:t>
      </w:r>
    </w:p>
    <w:p w14:paraId="4D72657E" w14:textId="77777777" w:rsidR="009C5A6D" w:rsidRDefault="009C5A6D" w:rsidP="009C5A6D">
      <w:pPr>
        <w:rPr>
          <w:rFonts w:eastAsia="Calibri"/>
        </w:rPr>
      </w:pPr>
      <w:r w:rsidRPr="00933EEE">
        <w:rPr>
          <w:rFonts w:ascii="Bookman Old Style" w:hAnsi="Bookman Old Style"/>
          <w:noProof/>
        </w:rPr>
        <w:lastRenderedPageBreak/>
        <w:drawing>
          <wp:inline distT="0" distB="0" distL="0" distR="0" wp14:anchorId="43E1EEC3" wp14:editId="4D91818F">
            <wp:extent cx="5581650" cy="572452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581650" cy="5724525"/>
                    </a:xfrm>
                    <a:prstGeom prst="rect">
                      <a:avLst/>
                    </a:prstGeom>
                  </pic:spPr>
                </pic:pic>
              </a:graphicData>
            </a:graphic>
          </wp:inline>
        </w:drawing>
      </w:r>
    </w:p>
    <w:p w14:paraId="38AC79CD" w14:textId="77777777" w:rsidR="009C5A6D" w:rsidRDefault="009C5A6D" w:rsidP="009C5A6D">
      <w:pPr>
        <w:rPr>
          <w:rFonts w:eastAsia="Calibri"/>
        </w:rPr>
      </w:pPr>
    </w:p>
    <w:p w14:paraId="4BC97DF2" w14:textId="77777777" w:rsidR="009C5A6D" w:rsidRDefault="009C5A6D" w:rsidP="009C5A6D">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862 licencias de cultivo de plantas de cannabis psicoactivo, en una o varias modalidades.</w:t>
      </w:r>
    </w:p>
    <w:p w14:paraId="0BF189E7" w14:textId="77777777" w:rsidR="009C5A6D" w:rsidRPr="001D5D7C" w:rsidRDefault="009C5A6D" w:rsidP="009C5A6D">
      <w:pPr>
        <w:pStyle w:val="Prrafodelista"/>
        <w:spacing w:line="240" w:lineRule="auto"/>
        <w:jc w:val="both"/>
        <w:rPr>
          <w:rFonts w:ascii="Bookman Old Style" w:hAnsi="Bookman Old Style"/>
        </w:rPr>
      </w:pPr>
    </w:p>
    <w:p w14:paraId="4C44265A" w14:textId="77777777" w:rsidR="009C5A6D" w:rsidRDefault="009C5A6D" w:rsidP="009C5A6D">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18 licencias de cultivo de plantas de cannabis psicoactivo, en una o varias modalidades, a pequeños y medianos cultivadores y productores.</w:t>
      </w:r>
    </w:p>
    <w:p w14:paraId="6D8036D0" w14:textId="77777777" w:rsidR="009C5A6D" w:rsidRPr="001D5D7C" w:rsidRDefault="009C5A6D" w:rsidP="009C5A6D">
      <w:pPr>
        <w:pStyle w:val="Prrafodelista"/>
        <w:spacing w:line="240" w:lineRule="auto"/>
        <w:rPr>
          <w:rFonts w:ascii="Bookman Old Style" w:hAnsi="Bookman Old Style"/>
        </w:rPr>
      </w:pPr>
    </w:p>
    <w:p w14:paraId="6AC3CDE2" w14:textId="77777777" w:rsidR="009C5A6D" w:rsidRPr="001D5D7C" w:rsidRDefault="009C5A6D" w:rsidP="009C5A6D">
      <w:pPr>
        <w:pStyle w:val="Prrafodelista"/>
        <w:numPr>
          <w:ilvl w:val="0"/>
          <w:numId w:val="42"/>
        </w:numPr>
        <w:spacing w:line="240" w:lineRule="auto"/>
        <w:jc w:val="both"/>
        <w:rPr>
          <w:rFonts w:ascii="Bookman Old Style" w:hAnsi="Bookman Old Style"/>
        </w:rPr>
      </w:pPr>
      <w:r>
        <w:rPr>
          <w:rFonts w:ascii="Bookman Old Style" w:hAnsi="Bookman Old Style"/>
        </w:rPr>
        <w:t xml:space="preserve">Con corte al 30 de junio de 2022, los montos </w:t>
      </w:r>
      <w:r w:rsidRPr="001D5D7C">
        <w:rPr>
          <w:rFonts w:ascii="Bookman Old Style" w:hAnsi="Bookman Old Style"/>
        </w:rPr>
        <w:t xml:space="preserve">recaudados por concepto de trámite de licencias de uso de semillas de cannabis y licencias de cultivo de </w:t>
      </w:r>
      <w:r w:rsidRPr="001D5D7C">
        <w:rPr>
          <w:rFonts w:ascii="Bookman Old Style" w:hAnsi="Bookman Old Style"/>
        </w:rPr>
        <w:lastRenderedPageBreak/>
        <w:t>plantas de cannabis</w:t>
      </w:r>
      <w:r>
        <w:rPr>
          <w:rFonts w:ascii="Bookman Old Style" w:hAnsi="Bookman Old Style"/>
        </w:rPr>
        <w:t xml:space="preserve"> ascienden a un valor superior a los </w:t>
      </w:r>
      <w:r w:rsidRPr="00933EEE">
        <w:rPr>
          <w:rFonts w:ascii="Bookman Old Style" w:hAnsi="Bookman Old Style"/>
          <w:lang w:val="es-ES"/>
        </w:rPr>
        <w:t>cuarenta y dos mil cuatrocientos millones de pesos</w:t>
      </w:r>
      <w:r w:rsidRPr="001D5D7C">
        <w:rPr>
          <w:rFonts w:ascii="Bookman Old Style" w:hAnsi="Bookman Old Style"/>
        </w:rPr>
        <w:t>.</w:t>
      </w:r>
    </w:p>
    <w:tbl>
      <w:tblPr>
        <w:tblStyle w:val="Tablaconcuadrcula"/>
        <w:tblW w:w="0" w:type="auto"/>
        <w:tblLook w:val="04A0" w:firstRow="1" w:lastRow="0" w:firstColumn="1" w:lastColumn="0" w:noHBand="0" w:noVBand="1"/>
      </w:tblPr>
      <w:tblGrid>
        <w:gridCol w:w="4414"/>
        <w:gridCol w:w="4414"/>
      </w:tblGrid>
      <w:tr w:rsidR="009C5A6D" w:rsidRPr="00933EEE" w14:paraId="43E62B7E" w14:textId="77777777" w:rsidTr="009C5A6D">
        <w:tc>
          <w:tcPr>
            <w:tcW w:w="8828" w:type="dxa"/>
            <w:gridSpan w:val="2"/>
          </w:tcPr>
          <w:p w14:paraId="74BE4EE9"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RECAUDO TOTAL POR CONCEPTO DE LICENCIAS DE SEMILLAS Y DE CULTIVO DE PLANTAS DE CANNABIS</w:t>
            </w:r>
          </w:p>
        </w:tc>
      </w:tr>
      <w:tr w:rsidR="009C5A6D" w:rsidRPr="00933EEE" w14:paraId="5BC891FB" w14:textId="77777777" w:rsidTr="009C5A6D">
        <w:tc>
          <w:tcPr>
            <w:tcW w:w="4414" w:type="dxa"/>
          </w:tcPr>
          <w:p w14:paraId="701F5B82"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AÑO</w:t>
            </w:r>
          </w:p>
        </w:tc>
        <w:tc>
          <w:tcPr>
            <w:tcW w:w="4414" w:type="dxa"/>
          </w:tcPr>
          <w:p w14:paraId="7E068927"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VALOR RECAUDADO</w:t>
            </w:r>
          </w:p>
        </w:tc>
      </w:tr>
      <w:tr w:rsidR="009C5A6D" w:rsidRPr="00933EEE" w14:paraId="7E4E5186" w14:textId="77777777" w:rsidTr="009C5A6D">
        <w:tc>
          <w:tcPr>
            <w:tcW w:w="4414" w:type="dxa"/>
          </w:tcPr>
          <w:p w14:paraId="38952AE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2017</w:t>
            </w:r>
          </w:p>
        </w:tc>
        <w:tc>
          <w:tcPr>
            <w:tcW w:w="4414" w:type="dxa"/>
          </w:tcPr>
          <w:p w14:paraId="4D9C3FF4"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$ 811.950´453.43</w:t>
            </w:r>
          </w:p>
        </w:tc>
      </w:tr>
      <w:tr w:rsidR="009C5A6D" w:rsidRPr="00933EEE" w14:paraId="4CB6C1F4" w14:textId="77777777" w:rsidTr="009C5A6D">
        <w:tc>
          <w:tcPr>
            <w:tcW w:w="4414" w:type="dxa"/>
          </w:tcPr>
          <w:p w14:paraId="1D9A7260"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2018</w:t>
            </w:r>
          </w:p>
        </w:tc>
        <w:tc>
          <w:tcPr>
            <w:tcW w:w="4414" w:type="dxa"/>
          </w:tcPr>
          <w:p w14:paraId="4922878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$ 9.506´181.534,62</w:t>
            </w:r>
          </w:p>
        </w:tc>
      </w:tr>
      <w:tr w:rsidR="009C5A6D" w:rsidRPr="00933EEE" w14:paraId="5BB41199" w14:textId="77777777" w:rsidTr="009C5A6D">
        <w:tc>
          <w:tcPr>
            <w:tcW w:w="4414" w:type="dxa"/>
          </w:tcPr>
          <w:p w14:paraId="1A3B7B0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2019</w:t>
            </w:r>
          </w:p>
        </w:tc>
        <w:tc>
          <w:tcPr>
            <w:tcW w:w="4414" w:type="dxa"/>
          </w:tcPr>
          <w:p w14:paraId="76EC20D2"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$ 14.394´922.757,45</w:t>
            </w:r>
          </w:p>
        </w:tc>
      </w:tr>
      <w:tr w:rsidR="009C5A6D" w:rsidRPr="00933EEE" w14:paraId="2A87BD4D" w14:textId="77777777" w:rsidTr="009C5A6D">
        <w:tc>
          <w:tcPr>
            <w:tcW w:w="4414" w:type="dxa"/>
          </w:tcPr>
          <w:p w14:paraId="2613F76C"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2020</w:t>
            </w:r>
          </w:p>
        </w:tc>
        <w:tc>
          <w:tcPr>
            <w:tcW w:w="4414" w:type="dxa"/>
          </w:tcPr>
          <w:p w14:paraId="67079FB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$ 5.440´612.915,45</w:t>
            </w:r>
          </w:p>
        </w:tc>
      </w:tr>
      <w:tr w:rsidR="009C5A6D" w:rsidRPr="00933EEE" w14:paraId="22B70140" w14:textId="77777777" w:rsidTr="009C5A6D">
        <w:tc>
          <w:tcPr>
            <w:tcW w:w="4414" w:type="dxa"/>
          </w:tcPr>
          <w:p w14:paraId="3475E9D2"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2021</w:t>
            </w:r>
          </w:p>
        </w:tc>
        <w:tc>
          <w:tcPr>
            <w:tcW w:w="4414" w:type="dxa"/>
          </w:tcPr>
          <w:p w14:paraId="2A97F5A2"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$ 6.511´915.892,88</w:t>
            </w:r>
          </w:p>
        </w:tc>
      </w:tr>
      <w:tr w:rsidR="009C5A6D" w:rsidRPr="00933EEE" w14:paraId="12E28443" w14:textId="77777777" w:rsidTr="009C5A6D">
        <w:tc>
          <w:tcPr>
            <w:tcW w:w="4414" w:type="dxa"/>
          </w:tcPr>
          <w:p w14:paraId="61B7ACF8"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2022</w:t>
            </w:r>
          </w:p>
        </w:tc>
        <w:tc>
          <w:tcPr>
            <w:tcW w:w="4414" w:type="dxa"/>
          </w:tcPr>
          <w:p w14:paraId="5E739330"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$ 5.750´137.541,17</w:t>
            </w:r>
          </w:p>
        </w:tc>
      </w:tr>
      <w:tr w:rsidR="009C5A6D" w:rsidRPr="00933EEE" w14:paraId="39F11FA7" w14:textId="77777777" w:rsidTr="009C5A6D">
        <w:tc>
          <w:tcPr>
            <w:tcW w:w="4414" w:type="dxa"/>
            <w:shd w:val="clear" w:color="auto" w:fill="BFBFBF" w:themeFill="background1" w:themeFillShade="BF"/>
          </w:tcPr>
          <w:p w14:paraId="16F8C06E"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Valor total recaudado</w:t>
            </w:r>
          </w:p>
        </w:tc>
        <w:tc>
          <w:tcPr>
            <w:tcW w:w="4414" w:type="dxa"/>
            <w:shd w:val="clear" w:color="auto" w:fill="BFBFBF" w:themeFill="background1" w:themeFillShade="BF"/>
          </w:tcPr>
          <w:p w14:paraId="5FFAF761"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$ 42.415´721.095,00</w:t>
            </w:r>
          </w:p>
        </w:tc>
      </w:tr>
    </w:tbl>
    <w:p w14:paraId="72581438" w14:textId="77777777" w:rsidR="009C5A6D" w:rsidRDefault="009C5A6D" w:rsidP="009C5A6D">
      <w:pPr>
        <w:jc w:val="both"/>
        <w:rPr>
          <w:rFonts w:ascii="Bookman Old Style" w:hAnsi="Bookman Old Style"/>
        </w:rPr>
      </w:pPr>
    </w:p>
    <w:p w14:paraId="380C9E48" w14:textId="77777777" w:rsidR="009C5A6D" w:rsidRPr="00D71D62" w:rsidRDefault="009C5A6D" w:rsidP="009C5A6D">
      <w:pPr>
        <w:pStyle w:val="Prrafodelista"/>
        <w:numPr>
          <w:ilvl w:val="0"/>
          <w:numId w:val="48"/>
        </w:numPr>
        <w:spacing w:line="240" w:lineRule="auto"/>
        <w:jc w:val="both"/>
        <w:rPr>
          <w:rFonts w:ascii="Bookman Old Style" w:hAnsi="Bookman Old Style"/>
        </w:rPr>
      </w:pPr>
      <w:r w:rsidRPr="00D71D62">
        <w:rPr>
          <w:rFonts w:ascii="Bookman Old Style" w:hAnsi="Bookman Old Style"/>
        </w:rPr>
        <w:t>Del crecimiento económico que ha tenido la industria del cannabis medicinal y científico, de acuerdo a la Subdirección de Control y Fiscalización de Sustancias Químicas y Estupefacientes, se tiene</w:t>
      </w:r>
      <w:r>
        <w:rPr>
          <w:rFonts w:ascii="Bookman Old Style" w:hAnsi="Bookman Old Style"/>
        </w:rPr>
        <w:t xml:space="preserve"> que</w:t>
      </w:r>
      <w:r w:rsidRPr="00D71D62">
        <w:rPr>
          <w:rFonts w:ascii="Bookman Old Style" w:hAnsi="Bookman Old Style"/>
        </w:rPr>
        <w:t xml:space="preserve">: </w:t>
      </w:r>
    </w:p>
    <w:p w14:paraId="57210666" w14:textId="77777777" w:rsidR="009C5A6D" w:rsidRPr="00D71D62" w:rsidRDefault="009C5A6D" w:rsidP="009C5A6D">
      <w:pPr>
        <w:pStyle w:val="Prrafodelista"/>
        <w:spacing w:line="240" w:lineRule="auto"/>
        <w:jc w:val="both"/>
        <w:rPr>
          <w:rFonts w:ascii="Bookman Old Style" w:hAnsi="Bookman Old Style"/>
        </w:rPr>
      </w:pPr>
    </w:p>
    <w:p w14:paraId="28FF5385" w14:textId="77777777" w:rsidR="009C5A6D" w:rsidRPr="00D71D62" w:rsidRDefault="009C5A6D" w:rsidP="009C5A6D">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“El país exportó, en cuanto a productos de cannabis, más de USD $ 9 millones en el año 2021. Las exportaciones de Colombia evidencian que el sector de cannabis es diversificado, debido a que se han realizado exportaciones a más de 26 países. Entre los principales destinos se encuentran Estados Unidos, Australia y Reino Unido, los cuales concentran alrededor del 70 % de las exportaciones. En la región, se destacan las exportaciones a Brasil.</w:t>
      </w:r>
    </w:p>
    <w:p w14:paraId="6633CE56" w14:textId="77777777" w:rsidR="009C5A6D" w:rsidRPr="00D71D62" w:rsidRDefault="009C5A6D" w:rsidP="009C5A6D">
      <w:pPr>
        <w:pStyle w:val="Prrafodelista"/>
        <w:spacing w:line="240" w:lineRule="auto"/>
        <w:ind w:right="616"/>
        <w:jc w:val="both"/>
        <w:rPr>
          <w:rFonts w:ascii="Bookman Old Style" w:hAnsi="Bookman Old Style"/>
          <w:i/>
          <w:iCs/>
          <w:lang w:val="es-ES"/>
        </w:rPr>
      </w:pPr>
    </w:p>
    <w:p w14:paraId="6C7F9BD8" w14:textId="77777777" w:rsidR="009C5A6D" w:rsidRPr="00D71D62" w:rsidRDefault="009C5A6D" w:rsidP="009C5A6D">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 xml:space="preserve">Así mismo, </w:t>
      </w:r>
      <w:r w:rsidRPr="00D71D62">
        <w:rPr>
          <w:rFonts w:ascii="Bookman Old Style" w:hAnsi="Bookman Old Style"/>
          <w:b/>
          <w:bCs/>
          <w:i/>
          <w:iCs/>
          <w:lang w:val="es-ES"/>
        </w:rPr>
        <w:t>actualmente se generan, aproximadamente, 17,5 empleos por hectárea sembrada</w:t>
      </w:r>
      <w:r w:rsidRPr="00D71D62">
        <w:rPr>
          <w:rFonts w:ascii="Bookman Old Style" w:hAnsi="Bookman Old Style"/>
          <w:i/>
          <w:iCs/>
          <w:lang w:val="es-ES"/>
        </w:rPr>
        <w:t>; más los que se pueden generar de forma indirecta conforme se incrementan las exportaciones. Bajo esta perspectiva, según cálculos de ProColombia, con información del DANE y Fedesarrollo, bajo un escenario de precios internacionales intermedio de cannabis medicinal (entre 1.000 y 1.500 USD por kg. de extracto), se proyecta que esta industria generará aproximadamente 44.000 puestos de trabajo para el 2030.</w:t>
      </w:r>
    </w:p>
    <w:p w14:paraId="768AAF2B" w14:textId="77777777" w:rsidR="009C5A6D" w:rsidRPr="00D71D62" w:rsidRDefault="009C5A6D" w:rsidP="009C5A6D">
      <w:pPr>
        <w:pStyle w:val="Prrafodelista"/>
        <w:spacing w:line="240" w:lineRule="auto"/>
        <w:ind w:right="616"/>
        <w:jc w:val="both"/>
        <w:rPr>
          <w:rFonts w:ascii="Bookman Old Style" w:hAnsi="Bookman Old Style"/>
          <w:i/>
          <w:iCs/>
          <w:lang w:val="es-ES"/>
        </w:rPr>
      </w:pPr>
    </w:p>
    <w:p w14:paraId="416EEEA5" w14:textId="77777777" w:rsidR="009C5A6D" w:rsidRPr="001D5D7C" w:rsidRDefault="009C5A6D" w:rsidP="009C5A6D">
      <w:pPr>
        <w:pStyle w:val="Prrafodelista"/>
        <w:spacing w:line="240" w:lineRule="auto"/>
        <w:ind w:right="616"/>
        <w:jc w:val="both"/>
        <w:rPr>
          <w:rFonts w:ascii="Bookman Old Style" w:hAnsi="Bookman Old Style"/>
          <w:i/>
          <w:iCs/>
        </w:rPr>
      </w:pPr>
      <w:r w:rsidRPr="00D71D62">
        <w:rPr>
          <w:rFonts w:ascii="Bookman Old Style" w:hAnsi="Bookman Old Style"/>
          <w:i/>
          <w:iCs/>
          <w:lang w:val="es-ES"/>
        </w:rPr>
        <w:t>Finalmente, en cuanto al volumen de exportaciones, considerando que entre el 2019 y el 2020 el sector creció un 1.568 %; con los nuevos avances regulatorios se esperan crecimientos que mantengan al sector como uno competitivo y atractivo para la inversión internacional, que incluso supere a otros rubros exporta</w:t>
      </w:r>
      <w:r w:rsidRPr="00D71D62">
        <w:rPr>
          <w:rFonts w:ascii="Bookman Old Style" w:hAnsi="Bookman Old Style"/>
          <w:i/>
          <w:iCs/>
        </w:rPr>
        <w:t>dores de la economía colombiana más tradicionales como, por ejemplo, las flores.”</w:t>
      </w:r>
    </w:p>
    <w:p w14:paraId="57C60AAE" w14:textId="77777777" w:rsidR="009C5A6D" w:rsidRDefault="009C5A6D" w:rsidP="009C5A6D">
      <w:pPr>
        <w:pStyle w:val="Prrafodelista"/>
        <w:rPr>
          <w:rFonts w:ascii="Bookman Old Style" w:eastAsia="Calibri" w:hAnsi="Bookman Old Style"/>
        </w:rPr>
      </w:pPr>
    </w:p>
    <w:p w14:paraId="63948DC6" w14:textId="77777777" w:rsidR="009C5A6D" w:rsidRPr="001D5D7C" w:rsidRDefault="009C5A6D" w:rsidP="009C5A6D">
      <w:pPr>
        <w:pStyle w:val="Prrafodelista"/>
        <w:numPr>
          <w:ilvl w:val="0"/>
          <w:numId w:val="48"/>
        </w:numPr>
        <w:rPr>
          <w:rFonts w:ascii="Bookman Old Style" w:eastAsia="Calibri" w:hAnsi="Bookman Old Style"/>
        </w:rPr>
      </w:pPr>
      <w:r>
        <w:rPr>
          <w:rFonts w:ascii="Bookman Old Style" w:hAnsi="Bookman Old Style"/>
        </w:rPr>
        <w:t>Con corte al 30 de junio de 2022, en Colombia son destinadas 530.602 hectáreas destinadas para cultivo de cannabis no psicoactivo, así como 578.620 hectáreas destinadas para cultivo de cannabis psicoactivo, para un total de más de 1´109.222 hectáreas, capaces de producir más de 19 millones de empleos.</w:t>
      </w:r>
    </w:p>
    <w:p w14:paraId="550FD998"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lastRenderedPageBreak/>
        <w:t>R</w:t>
      </w:r>
      <w:r w:rsidRPr="00485CC5">
        <w:rPr>
          <w:rFonts w:ascii="Bookman Old Style" w:eastAsia="Calibri" w:hAnsi="Bookman Old Style" w:cs="Calibri"/>
          <w:sz w:val="22"/>
          <w:szCs w:val="24"/>
        </w:rPr>
        <w:t>EGULACIÓN DE ESTUPEFACIENTES EN COLOMBIA: ANÁLISIS CONSTITUCIONAL Y LEGAL.</w:t>
      </w:r>
    </w:p>
    <w:p w14:paraId="5C1B6EF0" w14:textId="77777777" w:rsidR="009C5A6D" w:rsidRPr="00485CC5" w:rsidRDefault="009C5A6D" w:rsidP="009C5A6D">
      <w:pPr>
        <w:rPr>
          <w:rFonts w:ascii="Bookman Old Style" w:eastAsia="Calibri" w:hAnsi="Bookman Old Style"/>
          <w:szCs w:val="24"/>
        </w:rPr>
      </w:pPr>
    </w:p>
    <w:p w14:paraId="237BDB69"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619D0609" w14:textId="77777777" w:rsidR="009C5A6D" w:rsidRPr="00485CC5" w:rsidRDefault="009C5A6D" w:rsidP="009C5A6D">
      <w:pPr>
        <w:jc w:val="both"/>
        <w:rPr>
          <w:rFonts w:ascii="Bookman Old Style" w:eastAsia="Calibri" w:hAnsi="Bookman Old Style" w:cs="Calibri"/>
          <w:szCs w:val="24"/>
        </w:rPr>
      </w:pPr>
    </w:p>
    <w:p w14:paraId="5FFD7EA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1AEFCDE4" w14:textId="77777777" w:rsidR="009C5A6D" w:rsidRPr="00485CC5" w:rsidRDefault="009C5A6D" w:rsidP="009C5A6D">
      <w:pPr>
        <w:jc w:val="both"/>
        <w:rPr>
          <w:rFonts w:ascii="Bookman Old Style" w:eastAsia="Calibri" w:hAnsi="Bookman Old Style" w:cs="Calibri"/>
          <w:szCs w:val="24"/>
          <w:lang w:val="es-ES_tradnl"/>
        </w:rPr>
      </w:pPr>
    </w:p>
    <w:p w14:paraId="7CBA70C7"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w:t>
      </w:r>
      <w:r>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van en detrimento de los derechos fundamentales al libre desarrollo de la personalidad, igualdad y salud pública.</w:t>
      </w:r>
    </w:p>
    <w:p w14:paraId="1785710A" w14:textId="77777777" w:rsidR="009C5A6D" w:rsidRPr="00485CC5" w:rsidRDefault="009C5A6D" w:rsidP="009C5A6D">
      <w:pPr>
        <w:jc w:val="both"/>
        <w:rPr>
          <w:rFonts w:ascii="Bookman Old Style" w:eastAsia="Calibri" w:hAnsi="Bookman Old Style" w:cs="Calibri"/>
          <w:szCs w:val="24"/>
          <w:lang w:val="es-ES_tradnl"/>
        </w:rPr>
      </w:pPr>
    </w:p>
    <w:p w14:paraId="754E5217" w14:textId="77777777" w:rsidR="009C5A6D" w:rsidRPr="00485CC5" w:rsidRDefault="009C5A6D" w:rsidP="009C5A6D">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51"/>
      </w:r>
      <w:r w:rsidRPr="00485CC5">
        <w:rPr>
          <w:rFonts w:ascii="Bookman Old Style" w:eastAsia="Calibri" w:hAnsi="Bookman Old Style" w:cs="Calibri"/>
          <w:bCs/>
          <w:i/>
          <w:iCs/>
          <w:szCs w:val="24"/>
          <w:lang w:val="es-ES_tradnl"/>
        </w:rPr>
        <w:t xml:space="preserve"> </w:t>
      </w:r>
    </w:p>
    <w:p w14:paraId="58B024CE" w14:textId="77777777" w:rsidR="009C5A6D" w:rsidRPr="00485CC5" w:rsidRDefault="009C5A6D" w:rsidP="009C5A6D">
      <w:pPr>
        <w:jc w:val="both"/>
        <w:rPr>
          <w:rFonts w:ascii="Bookman Old Style" w:eastAsia="Calibri" w:hAnsi="Bookman Old Style" w:cs="Calibri"/>
          <w:bCs/>
          <w:i/>
          <w:iCs/>
          <w:szCs w:val="24"/>
          <w:lang w:val="es-ES_tradnl"/>
        </w:rPr>
      </w:pPr>
    </w:p>
    <w:p w14:paraId="7880D4C4" w14:textId="77777777" w:rsidR="009C5A6D" w:rsidRPr="00485CC5" w:rsidRDefault="009C5A6D" w:rsidP="009C5A6D">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016F4C8E" w14:textId="77777777" w:rsidR="009C5A6D" w:rsidRPr="00485CC5" w:rsidRDefault="009C5A6D" w:rsidP="009C5A6D">
      <w:pPr>
        <w:pStyle w:val="Ttulo2"/>
        <w:ind w:left="0"/>
        <w:rPr>
          <w:rFonts w:ascii="Bookman Old Style" w:eastAsia="Calibri" w:hAnsi="Bookman Old Style" w:cs="Calibri"/>
          <w:sz w:val="22"/>
          <w:szCs w:val="24"/>
        </w:rPr>
      </w:pPr>
    </w:p>
    <w:p w14:paraId="25D8A60D" w14:textId="77777777" w:rsidR="009C5A6D" w:rsidRPr="00485CC5" w:rsidRDefault="009C5A6D" w:rsidP="009C5A6D">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 PROHIBICIÓN VS. DERECHOS FUNDAMENTALES</w:t>
      </w:r>
    </w:p>
    <w:p w14:paraId="0366F8A0" w14:textId="77777777" w:rsidR="009C5A6D" w:rsidRPr="00485CC5" w:rsidRDefault="009C5A6D" w:rsidP="009C5A6D">
      <w:pPr>
        <w:jc w:val="both"/>
        <w:rPr>
          <w:rFonts w:ascii="Bookman Old Style" w:eastAsia="Calibri" w:hAnsi="Bookman Old Style" w:cs="Calibri"/>
          <w:szCs w:val="24"/>
        </w:rPr>
      </w:pPr>
    </w:p>
    <w:p w14:paraId="205CBE13"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20F4939E" w14:textId="77777777" w:rsidR="009C5A6D" w:rsidRPr="00485CC5" w:rsidRDefault="009C5A6D" w:rsidP="009C5A6D">
      <w:pPr>
        <w:pStyle w:val="Ttulo2"/>
        <w:ind w:left="0"/>
        <w:rPr>
          <w:rFonts w:ascii="Bookman Old Style" w:eastAsia="Calibri" w:hAnsi="Bookman Old Style" w:cs="Calibri"/>
          <w:sz w:val="22"/>
          <w:szCs w:val="24"/>
        </w:rPr>
      </w:pPr>
    </w:p>
    <w:p w14:paraId="61CFD2C6" w14:textId="77777777" w:rsidR="009C5A6D" w:rsidRPr="00485CC5" w:rsidRDefault="009C5A6D" w:rsidP="009C5A6D">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.1.1. DERECHO AL LIBRE DESARROLLO DE LA PERSONALIDAD</w:t>
      </w:r>
    </w:p>
    <w:p w14:paraId="7CD5EB3A" w14:textId="77777777" w:rsidR="009C5A6D" w:rsidRPr="00485CC5" w:rsidRDefault="009C5A6D" w:rsidP="009C5A6D">
      <w:pPr>
        <w:jc w:val="both"/>
        <w:rPr>
          <w:rFonts w:ascii="Bookman Old Style" w:eastAsia="Calibri" w:hAnsi="Bookman Old Style" w:cs="Calibri"/>
          <w:szCs w:val="24"/>
        </w:rPr>
      </w:pPr>
    </w:p>
    <w:p w14:paraId="35AE0AC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 xml:space="preserve">libertad como </w:t>
      </w:r>
      <w:r w:rsidRPr="00485CC5">
        <w:rPr>
          <w:rFonts w:ascii="Bookman Old Style" w:eastAsia="Calibri" w:hAnsi="Bookman Old Style" w:cs="Calibri"/>
          <w:szCs w:val="24"/>
          <w:lang w:val="es-ES_tradnl"/>
        </w:rPr>
        <w:lastRenderedPageBreak/>
        <w:t>un fin esencial del Estado Social de Derecho</w:t>
      </w:r>
      <w:r w:rsidRPr="00485CC5">
        <w:rPr>
          <w:rStyle w:val="Refdenotaalpie"/>
          <w:rFonts w:ascii="Bookman Old Style" w:eastAsia="Calibri" w:hAnsi="Bookman Old Style" w:cs="Calibri"/>
          <w:szCs w:val="24"/>
          <w:lang w:val="es-ES_tradnl"/>
        </w:rPr>
        <w:footnoteReference w:id="5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70E148B1" w14:textId="77777777" w:rsidR="009C5A6D" w:rsidRPr="00485CC5" w:rsidRDefault="009C5A6D" w:rsidP="009C5A6D">
      <w:pPr>
        <w:jc w:val="both"/>
        <w:rPr>
          <w:rFonts w:ascii="Bookman Old Style" w:eastAsia="Calibri" w:hAnsi="Bookman Old Style" w:cs="Calibri"/>
          <w:szCs w:val="24"/>
          <w:lang w:val="es-ES_tradnl"/>
        </w:rPr>
      </w:pPr>
    </w:p>
    <w:p w14:paraId="0DAE8F90"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53"/>
      </w:r>
    </w:p>
    <w:p w14:paraId="7CC63218" w14:textId="77777777" w:rsidR="009C5A6D" w:rsidRPr="00485CC5" w:rsidRDefault="009C5A6D" w:rsidP="009C5A6D">
      <w:pPr>
        <w:jc w:val="both"/>
        <w:rPr>
          <w:rFonts w:ascii="Bookman Old Style" w:eastAsia="Calibri" w:hAnsi="Bookman Old Style" w:cs="Calibri"/>
          <w:szCs w:val="24"/>
          <w:lang w:val="es-ES_tradnl"/>
        </w:rPr>
      </w:pPr>
    </w:p>
    <w:p w14:paraId="5A7CB80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w:t>
      </w:r>
      <w:r>
        <w:rPr>
          <w:rFonts w:ascii="Bookman Old Style" w:eastAsia="Calibri" w:hAnsi="Bookman Old Style" w:cs="Calibri"/>
          <w:szCs w:val="24"/>
          <w:lang w:val="es-ES_tradnl"/>
        </w:rPr>
        <w:t xml:space="preserve"> afirmar</w:t>
      </w:r>
      <w:r w:rsidRPr="00485CC5">
        <w:rPr>
          <w:rFonts w:ascii="Bookman Old Style" w:eastAsia="Calibri" w:hAnsi="Bookman Old Style" w:cs="Calibri"/>
          <w:szCs w:val="24"/>
          <w:lang w:val="es-ES_tradnl"/>
        </w:rPr>
        <w:t xml:space="preserve">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5"/>
      </w:r>
    </w:p>
    <w:p w14:paraId="7DADDC4E" w14:textId="77777777" w:rsidR="009C5A6D" w:rsidRPr="00485CC5" w:rsidRDefault="009C5A6D" w:rsidP="009C5A6D">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11E999C5"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49BCD0BD" w14:textId="77777777" w:rsidR="009C5A6D" w:rsidRPr="00485CC5" w:rsidRDefault="009C5A6D" w:rsidP="009C5A6D">
      <w:pPr>
        <w:jc w:val="both"/>
        <w:rPr>
          <w:rFonts w:ascii="Bookman Old Style" w:eastAsia="Calibri" w:hAnsi="Bookman Old Style" w:cs="Calibri"/>
          <w:szCs w:val="24"/>
          <w:lang w:val="es-ES_tradnl"/>
        </w:rPr>
      </w:pPr>
    </w:p>
    <w:p w14:paraId="6BA0C903"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124C5694" w14:textId="77777777" w:rsidR="009C5A6D" w:rsidRPr="00485CC5" w:rsidRDefault="009C5A6D" w:rsidP="009C5A6D">
      <w:pPr>
        <w:jc w:val="both"/>
        <w:rPr>
          <w:rFonts w:ascii="Bookman Old Style" w:eastAsia="Calibri" w:hAnsi="Bookman Old Style" w:cs="Calibri"/>
          <w:szCs w:val="24"/>
          <w:lang w:val="es-ES_tradnl"/>
        </w:rPr>
      </w:pPr>
    </w:p>
    <w:p w14:paraId="15A2213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07E01BD6" w14:textId="77777777" w:rsidR="009C5A6D" w:rsidRPr="00485CC5" w:rsidRDefault="009C5A6D" w:rsidP="009C5A6D">
      <w:pPr>
        <w:jc w:val="both"/>
        <w:rPr>
          <w:rFonts w:ascii="Bookman Old Style" w:eastAsia="Calibri" w:hAnsi="Bookman Old Style" w:cs="Calibri"/>
          <w:szCs w:val="24"/>
          <w:lang w:val="es-ES_tradnl"/>
        </w:rPr>
      </w:pPr>
    </w:p>
    <w:p w14:paraId="3B989BB6"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autodeterminación, menos </w:t>
      </w:r>
      <w:r w:rsidRPr="00485CC5">
        <w:rPr>
          <w:rFonts w:ascii="Bookman Old Style" w:eastAsia="Calibri" w:hAnsi="Bookman Old Style" w:cs="Calibri"/>
          <w:szCs w:val="24"/>
          <w:lang w:val="es-ES_tradnl"/>
        </w:rPr>
        <w:lastRenderedPageBreak/>
        <w:t>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6"/>
      </w:r>
    </w:p>
    <w:p w14:paraId="689A6D15" w14:textId="77777777" w:rsidR="009C5A6D" w:rsidRPr="00485CC5" w:rsidRDefault="009C5A6D" w:rsidP="009C5A6D">
      <w:pPr>
        <w:jc w:val="both"/>
        <w:rPr>
          <w:rFonts w:ascii="Bookman Old Style" w:eastAsia="Calibri" w:hAnsi="Bookman Old Style" w:cs="Calibri"/>
          <w:szCs w:val="24"/>
          <w:lang w:val="es-ES_tradnl"/>
        </w:rPr>
      </w:pPr>
    </w:p>
    <w:p w14:paraId="0757A1EA"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47EB34F8" w14:textId="77777777" w:rsidR="009C5A6D" w:rsidRPr="00485CC5" w:rsidRDefault="009C5A6D" w:rsidP="009C5A6D">
      <w:pPr>
        <w:jc w:val="both"/>
        <w:rPr>
          <w:rFonts w:ascii="Bookman Old Style" w:eastAsia="Calibri" w:hAnsi="Bookman Old Style" w:cs="Calibri"/>
          <w:szCs w:val="24"/>
          <w:lang w:val="es-ES_tradnl"/>
        </w:rPr>
      </w:pPr>
    </w:p>
    <w:p w14:paraId="255BF95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54786F7E" w14:textId="77777777" w:rsidR="009C5A6D" w:rsidRPr="00485CC5" w:rsidRDefault="009C5A6D" w:rsidP="009C5A6D">
      <w:pPr>
        <w:jc w:val="both"/>
        <w:rPr>
          <w:rFonts w:ascii="Bookman Old Style" w:eastAsia="Calibri" w:hAnsi="Bookman Old Style" w:cs="Calibri"/>
          <w:szCs w:val="24"/>
          <w:lang w:val="es-ES_tradnl"/>
        </w:rPr>
      </w:pPr>
    </w:p>
    <w:p w14:paraId="2B5A1129"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39512A50" w14:textId="77777777" w:rsidR="009C5A6D" w:rsidRPr="00485CC5" w:rsidRDefault="009C5A6D" w:rsidP="009C5A6D">
      <w:pPr>
        <w:rPr>
          <w:rFonts w:ascii="Bookman Old Style" w:eastAsia="Calibri" w:hAnsi="Bookman Old Style"/>
          <w:szCs w:val="24"/>
          <w:lang w:val="es-ES_tradnl"/>
        </w:rPr>
      </w:pPr>
    </w:p>
    <w:p w14:paraId="79D0FF6C" w14:textId="77777777" w:rsidR="009C5A6D" w:rsidRPr="00485CC5" w:rsidRDefault="009C5A6D" w:rsidP="009C5A6D">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.1.2. DERECHO A LA IGUALDAD</w:t>
      </w:r>
    </w:p>
    <w:p w14:paraId="61E3D38F" w14:textId="77777777" w:rsidR="009C5A6D" w:rsidRPr="00485CC5" w:rsidRDefault="009C5A6D" w:rsidP="009C5A6D">
      <w:pPr>
        <w:jc w:val="both"/>
        <w:rPr>
          <w:rFonts w:ascii="Bookman Old Style" w:eastAsia="Calibri" w:hAnsi="Bookman Old Style" w:cs="Calibri"/>
          <w:szCs w:val="24"/>
          <w:lang w:val="es-ES_tradnl"/>
        </w:rPr>
      </w:pPr>
    </w:p>
    <w:p w14:paraId="7C38029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8"/>
      </w:r>
      <w:r w:rsidRPr="00485CC5">
        <w:rPr>
          <w:rFonts w:ascii="Bookman Old Style" w:eastAsia="Calibri" w:hAnsi="Bookman Old Style" w:cs="Calibri"/>
          <w:szCs w:val="24"/>
          <w:lang w:val="es-ES_tradnl"/>
        </w:rPr>
        <w:t xml:space="preserve">: la igualdad como valor, como principio y como derecho. </w:t>
      </w:r>
    </w:p>
    <w:p w14:paraId="0BC76AEB" w14:textId="77777777" w:rsidR="009C5A6D" w:rsidRPr="00485CC5" w:rsidRDefault="009C5A6D" w:rsidP="009C5A6D">
      <w:pPr>
        <w:jc w:val="both"/>
        <w:rPr>
          <w:rFonts w:ascii="Bookman Old Style" w:eastAsia="Calibri" w:hAnsi="Bookman Old Style" w:cs="Calibri"/>
          <w:szCs w:val="24"/>
          <w:lang w:val="es-ES_tradnl"/>
        </w:rPr>
      </w:pPr>
    </w:p>
    <w:p w14:paraId="7C5D5EC2"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25092AD2" w14:textId="77777777" w:rsidR="009C5A6D" w:rsidRPr="00485CC5" w:rsidRDefault="009C5A6D" w:rsidP="009C5A6D">
      <w:pPr>
        <w:ind w:left="720" w:right="900"/>
        <w:jc w:val="both"/>
        <w:rPr>
          <w:rFonts w:ascii="Bookman Old Style" w:eastAsia="Calibri" w:hAnsi="Bookman Old Style" w:cs="Calibri"/>
          <w:i/>
          <w:sz w:val="20"/>
          <w:lang w:val="es-ES_tradnl"/>
        </w:rPr>
      </w:pPr>
    </w:p>
    <w:p w14:paraId="6BBC74F5"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7DFBD76" w14:textId="77777777" w:rsidR="009C5A6D" w:rsidRPr="00485CC5" w:rsidRDefault="009C5A6D" w:rsidP="009C5A6D">
      <w:pPr>
        <w:ind w:left="720" w:right="900"/>
        <w:jc w:val="both"/>
        <w:rPr>
          <w:rFonts w:ascii="Bookman Old Style" w:eastAsia="Calibri" w:hAnsi="Bookman Old Style" w:cs="Calibri"/>
          <w:i/>
          <w:sz w:val="20"/>
          <w:lang w:val="es-ES_tradnl"/>
        </w:rPr>
      </w:pPr>
    </w:p>
    <w:p w14:paraId="1D74256C" w14:textId="77777777" w:rsidR="009C5A6D" w:rsidRPr="00DC49AD"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9"/>
      </w:r>
    </w:p>
    <w:p w14:paraId="0BCC53A4" w14:textId="77777777" w:rsidR="009C5A6D" w:rsidRPr="00485CC5" w:rsidRDefault="009C5A6D" w:rsidP="009C5A6D">
      <w:pPr>
        <w:jc w:val="both"/>
        <w:rPr>
          <w:rFonts w:ascii="Bookman Old Style" w:eastAsia="Calibri" w:hAnsi="Bookman Old Style" w:cs="Calibri"/>
          <w:i/>
          <w:szCs w:val="24"/>
          <w:lang w:val="es-ES_tradnl"/>
        </w:rPr>
      </w:pPr>
    </w:p>
    <w:p w14:paraId="38B15EEB"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7933AE3" w14:textId="77777777" w:rsidR="009C5A6D" w:rsidRPr="00485CC5" w:rsidRDefault="009C5A6D" w:rsidP="009C5A6D">
      <w:pPr>
        <w:ind w:left="851" w:hanging="283"/>
        <w:jc w:val="both"/>
        <w:rPr>
          <w:rFonts w:ascii="Bookman Old Style" w:eastAsia="Calibri" w:hAnsi="Bookman Old Style" w:cs="Calibri"/>
          <w:szCs w:val="24"/>
          <w:lang w:val="es-ES_tradnl"/>
        </w:rPr>
      </w:pPr>
    </w:p>
    <w:p w14:paraId="3646BDF4" w14:textId="77777777" w:rsidR="009C5A6D" w:rsidRPr="00621929" w:rsidRDefault="009C5A6D" w:rsidP="009C5A6D">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52F208EA" w14:textId="77777777" w:rsidR="009C5A6D" w:rsidRPr="00485CC5" w:rsidRDefault="009C5A6D" w:rsidP="009C5A6D">
      <w:pPr>
        <w:jc w:val="both"/>
        <w:rPr>
          <w:rFonts w:ascii="Bookman Old Style" w:hAnsi="Bookman Old Style" w:cs="Calibri"/>
          <w:szCs w:val="24"/>
          <w:lang w:val="es-ES_tradnl"/>
        </w:rPr>
      </w:pPr>
    </w:p>
    <w:p w14:paraId="2A4CD998" w14:textId="77777777" w:rsidR="009C5A6D" w:rsidRPr="00621929" w:rsidRDefault="009C5A6D" w:rsidP="009C5A6D">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614454DD" w14:textId="77777777" w:rsidR="009C5A6D" w:rsidRPr="00485CC5" w:rsidRDefault="009C5A6D" w:rsidP="009C5A6D">
      <w:pPr>
        <w:ind w:left="568"/>
        <w:jc w:val="both"/>
        <w:rPr>
          <w:rFonts w:ascii="Bookman Old Style" w:hAnsi="Bookman Old Style" w:cs="Calibri"/>
          <w:szCs w:val="24"/>
          <w:lang w:val="es-ES_tradnl"/>
        </w:rPr>
      </w:pPr>
    </w:p>
    <w:p w14:paraId="1578886A" w14:textId="77777777" w:rsidR="009C5A6D" w:rsidRPr="00621929" w:rsidRDefault="009C5A6D" w:rsidP="009C5A6D">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4C161416" w14:textId="77777777" w:rsidR="009C5A6D" w:rsidRPr="00485CC5" w:rsidRDefault="009C5A6D" w:rsidP="009C5A6D">
      <w:pPr>
        <w:jc w:val="both"/>
        <w:rPr>
          <w:rFonts w:ascii="Bookman Old Style" w:hAnsi="Bookman Old Style" w:cs="Calibri"/>
          <w:szCs w:val="24"/>
          <w:lang w:val="es-ES_tradnl"/>
        </w:rPr>
      </w:pPr>
    </w:p>
    <w:p w14:paraId="060D7812" w14:textId="77777777" w:rsidR="009C5A6D" w:rsidRPr="00621929" w:rsidRDefault="009C5A6D" w:rsidP="009C5A6D">
      <w:pPr>
        <w:pStyle w:val="Prrafodelista"/>
        <w:numPr>
          <w:ilvl w:val="0"/>
          <w:numId w:val="37"/>
        </w:numPr>
        <w:spacing w:after="0" w:line="240" w:lineRule="auto"/>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60"/>
      </w:r>
    </w:p>
    <w:p w14:paraId="4DC4097A" w14:textId="77777777" w:rsidR="009C5A6D" w:rsidRPr="00485CC5" w:rsidRDefault="009C5A6D" w:rsidP="009C5A6D">
      <w:pPr>
        <w:jc w:val="both"/>
        <w:rPr>
          <w:rFonts w:ascii="Bookman Old Style" w:eastAsia="Calibri" w:hAnsi="Bookman Old Style" w:cs="Calibri"/>
          <w:szCs w:val="24"/>
          <w:lang w:val="es-ES_tradnl"/>
        </w:rPr>
      </w:pPr>
    </w:p>
    <w:p w14:paraId="74AC7D56" w14:textId="77777777" w:rsidR="009C5A6D" w:rsidRPr="00485CC5" w:rsidRDefault="009C5A6D" w:rsidP="009C5A6D">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w:t>
      </w:r>
      <w:r>
        <w:rPr>
          <w:rFonts w:ascii="Bookman Old Style" w:eastAsia="Calibri" w:hAnsi="Bookman Old Style" w:cs="Calibri"/>
          <w:szCs w:val="24"/>
          <w:lang w:val="es-ES_tradnl"/>
        </w:rPr>
        <w:t>el</w:t>
      </w:r>
      <w:r w:rsidRPr="00485CC5">
        <w:rPr>
          <w:rFonts w:ascii="Bookman Old Style" w:eastAsia="Calibri" w:hAnsi="Bookman Old Style" w:cs="Calibri"/>
          <w:szCs w:val="24"/>
          <w:lang w:val="es-ES_tradnl"/>
        </w:rPr>
        <w:t xml:space="preserve"> que una de las circunstancias que motivó la inexequibilidad de las disposiciones que penalizaban la dosis personal fue que </w:t>
      </w:r>
      <w:r>
        <w:rPr>
          <w:rFonts w:ascii="Bookman Old Style" w:eastAsia="Calibri" w:hAnsi="Bookman Old Style" w:cs="Calibri"/>
          <w:szCs w:val="24"/>
          <w:lang w:val="es-ES_tradnl"/>
        </w:rPr>
        <w:t>la</w:t>
      </w:r>
      <w:r w:rsidRPr="00485CC5">
        <w:rPr>
          <w:rFonts w:ascii="Bookman Old Style" w:eastAsia="Calibri" w:hAnsi="Bookman Old Style" w:cs="Calibri"/>
          <w:szCs w:val="24"/>
          <w:lang w:val="es-ES_tradnl"/>
        </w:rPr>
        <w:t xml:space="preserve">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18513B4A" w14:textId="77777777" w:rsidR="009C5A6D" w:rsidRPr="00485CC5" w:rsidRDefault="009C5A6D" w:rsidP="009C5A6D">
      <w:pPr>
        <w:jc w:val="both"/>
        <w:rPr>
          <w:rFonts w:ascii="Bookman Old Style" w:eastAsia="Calibri" w:hAnsi="Bookman Old Style" w:cs="Calibri"/>
          <w:b/>
          <w:i/>
          <w:szCs w:val="24"/>
          <w:lang w:val="es-ES_tradnl"/>
        </w:rPr>
      </w:pPr>
    </w:p>
    <w:p w14:paraId="7F5C40D9" w14:textId="77777777" w:rsidR="009C5A6D" w:rsidRPr="00485CC5" w:rsidRDefault="009C5A6D" w:rsidP="009C5A6D">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.1.3. DERECHO A LA SALUD.</w:t>
      </w:r>
    </w:p>
    <w:p w14:paraId="1130C32A" w14:textId="77777777" w:rsidR="009C5A6D" w:rsidRPr="00485CC5" w:rsidRDefault="009C5A6D" w:rsidP="009C5A6D">
      <w:pPr>
        <w:jc w:val="both"/>
        <w:rPr>
          <w:rFonts w:ascii="Bookman Old Style" w:eastAsia="Calibri" w:hAnsi="Bookman Old Style" w:cs="Calibri"/>
          <w:b/>
          <w:szCs w:val="24"/>
          <w:lang w:val="es-ES_tradnl"/>
        </w:rPr>
      </w:pPr>
    </w:p>
    <w:p w14:paraId="16BBDF54"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40734E6A" w14:textId="77777777" w:rsidR="009C5A6D" w:rsidRPr="00BA2C74" w:rsidRDefault="009C5A6D" w:rsidP="009C5A6D">
      <w:pPr>
        <w:jc w:val="both"/>
        <w:rPr>
          <w:rFonts w:ascii="Bookman Old Style" w:eastAsia="Calibri" w:hAnsi="Bookman Old Style" w:cs="Calibri"/>
          <w:lang w:val="es-ES_tradnl"/>
        </w:rPr>
      </w:pPr>
    </w:p>
    <w:p w14:paraId="22941B7D"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26EF623A" w14:textId="77777777" w:rsidR="009C5A6D" w:rsidRPr="00BA2C74" w:rsidRDefault="009C5A6D" w:rsidP="009C5A6D">
      <w:pPr>
        <w:jc w:val="both"/>
        <w:rPr>
          <w:rFonts w:ascii="Bookman Old Style" w:eastAsia="Calibri" w:hAnsi="Bookman Old Style" w:cs="Calibri"/>
          <w:lang w:val="es-ES_tradnl"/>
        </w:rPr>
      </w:pPr>
    </w:p>
    <w:p w14:paraId="4898206A"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F205814" w14:textId="77777777" w:rsidR="009C5A6D" w:rsidRPr="00BA2C74" w:rsidRDefault="009C5A6D" w:rsidP="009C5A6D">
      <w:pPr>
        <w:jc w:val="both"/>
        <w:rPr>
          <w:rFonts w:ascii="Bookman Old Style" w:eastAsia="Calibri" w:hAnsi="Bookman Old Style" w:cs="Calibri"/>
          <w:lang w:val="es-ES_tradnl"/>
        </w:rPr>
      </w:pPr>
    </w:p>
    <w:p w14:paraId="66DFBB60"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No obstante, a través de amplia jurisprudencia, la Corte Constitucional consolidó </w:t>
      </w:r>
      <w:r w:rsidRPr="00BA2C74">
        <w:rPr>
          <w:rFonts w:ascii="Bookman Old Style" w:eastAsia="Calibri" w:hAnsi="Bookman Old Style" w:cs="Calibri"/>
          <w:lang w:val="es-ES_tradnl"/>
        </w:rPr>
        <w:lastRenderedPageBreak/>
        <w:t>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61"/>
      </w:r>
    </w:p>
    <w:p w14:paraId="30242FFC" w14:textId="77777777" w:rsidR="009C5A6D" w:rsidRPr="00BA2C74" w:rsidRDefault="009C5A6D" w:rsidP="009C5A6D">
      <w:pPr>
        <w:jc w:val="both"/>
        <w:rPr>
          <w:rFonts w:ascii="Bookman Old Style" w:eastAsia="Calibri" w:hAnsi="Bookman Old Style" w:cs="Calibri"/>
          <w:lang w:val="es-ES_tradnl"/>
        </w:rPr>
      </w:pPr>
    </w:p>
    <w:p w14:paraId="7751B5C7"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14B78E54" w14:textId="77777777" w:rsidR="009C5A6D" w:rsidRPr="00BA2C74" w:rsidRDefault="009C5A6D" w:rsidP="009C5A6D">
      <w:pPr>
        <w:jc w:val="both"/>
        <w:rPr>
          <w:rFonts w:ascii="Bookman Old Style" w:eastAsia="Calibri" w:hAnsi="Bookman Old Style" w:cs="Calibri"/>
          <w:lang w:val="es-ES_tradnl"/>
        </w:rPr>
      </w:pPr>
    </w:p>
    <w:p w14:paraId="60DBE9E1"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62"/>
      </w:r>
    </w:p>
    <w:p w14:paraId="6FA853DF" w14:textId="77777777" w:rsidR="009C5A6D" w:rsidRPr="00BA2C74" w:rsidRDefault="009C5A6D" w:rsidP="009C5A6D">
      <w:pPr>
        <w:jc w:val="both"/>
        <w:rPr>
          <w:rFonts w:ascii="Bookman Old Style" w:eastAsia="Calibri" w:hAnsi="Bookman Old Style" w:cs="Calibri"/>
          <w:b/>
          <w:i/>
          <w:lang w:val="es-ES_tradnl"/>
        </w:rPr>
      </w:pPr>
    </w:p>
    <w:p w14:paraId="27A68ADF"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3B2A6667" w14:textId="77777777" w:rsidR="009C5A6D" w:rsidRPr="00BA2C74" w:rsidRDefault="009C5A6D" w:rsidP="009C5A6D">
      <w:pPr>
        <w:jc w:val="both"/>
        <w:rPr>
          <w:rFonts w:ascii="Bookman Old Style" w:eastAsia="Calibri" w:hAnsi="Bookman Old Style" w:cs="Calibri"/>
          <w:lang w:val="es-ES_tradnl"/>
        </w:rPr>
      </w:pPr>
    </w:p>
    <w:p w14:paraId="64A74BA4" w14:textId="77777777" w:rsidR="009C5A6D" w:rsidRPr="00517032" w:rsidRDefault="009C5A6D" w:rsidP="009C5A6D">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010DC4B3" w14:textId="77777777" w:rsidR="009C5A6D" w:rsidRPr="00517032" w:rsidRDefault="009C5A6D" w:rsidP="009C5A6D">
      <w:pPr>
        <w:ind w:left="851" w:right="900"/>
        <w:jc w:val="both"/>
        <w:rPr>
          <w:rFonts w:ascii="Bookman Old Style" w:eastAsia="Calibri" w:hAnsi="Bookman Old Style" w:cs="Calibri"/>
          <w:b/>
          <w:i/>
          <w:sz w:val="20"/>
          <w:szCs w:val="20"/>
          <w:lang w:val="es-ES_tradnl"/>
        </w:rPr>
      </w:pPr>
    </w:p>
    <w:p w14:paraId="083FACA5" w14:textId="77777777" w:rsidR="009C5A6D" w:rsidRPr="00517032" w:rsidRDefault="009C5A6D" w:rsidP="009C5A6D">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DCEF077" w14:textId="77777777" w:rsidR="009C5A6D" w:rsidRPr="00BA2C74" w:rsidRDefault="009C5A6D" w:rsidP="009C5A6D">
      <w:pPr>
        <w:ind w:left="720" w:right="900"/>
        <w:jc w:val="both"/>
        <w:rPr>
          <w:rFonts w:ascii="Bookman Old Style" w:eastAsia="Calibri" w:hAnsi="Bookman Old Style" w:cs="Calibri"/>
          <w:i/>
          <w:lang w:val="es-ES_tradnl"/>
        </w:rPr>
      </w:pPr>
    </w:p>
    <w:p w14:paraId="56EBBEE3" w14:textId="77777777" w:rsidR="009C5A6D" w:rsidRPr="00BA2C74" w:rsidRDefault="009C5A6D" w:rsidP="009C5A6D">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2D06EEC2" w14:textId="77777777" w:rsidR="009C5A6D" w:rsidRPr="00485CC5" w:rsidRDefault="009C5A6D" w:rsidP="009C5A6D">
      <w:pPr>
        <w:jc w:val="both"/>
        <w:rPr>
          <w:rFonts w:ascii="Bookman Old Style" w:eastAsia="Calibri" w:hAnsi="Bookman Old Style" w:cs="Calibri"/>
          <w:szCs w:val="24"/>
        </w:rPr>
      </w:pPr>
    </w:p>
    <w:p w14:paraId="7E025400" w14:textId="77777777" w:rsidR="009C5A6D" w:rsidRPr="00485CC5" w:rsidRDefault="009C5A6D" w:rsidP="009C5A6D">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Pr>
          <w:rFonts w:ascii="Bookman Old Style" w:eastAsia="Calibri" w:hAnsi="Bookman Old Style" w:cs="Calibri"/>
          <w:b/>
          <w:szCs w:val="24"/>
        </w:rPr>
        <w:t>2</w:t>
      </w:r>
      <w:r w:rsidRPr="00485CC5">
        <w:rPr>
          <w:rFonts w:ascii="Bookman Old Style" w:eastAsia="Calibri" w:hAnsi="Bookman Old Style" w:cs="Calibri"/>
          <w:b/>
          <w:szCs w:val="24"/>
        </w:rPr>
        <w:t>. ANÁLISIS CONSTITUCIONAL DE LA REGULACIÓN ACTUAL FRENTE AL PORTE Y CONSUMO DE ESTUPEFACIENTES.</w:t>
      </w:r>
    </w:p>
    <w:p w14:paraId="3A5D87CD" w14:textId="77777777" w:rsidR="009C5A6D" w:rsidRPr="00485CC5" w:rsidRDefault="009C5A6D" w:rsidP="009C5A6D">
      <w:pPr>
        <w:jc w:val="both"/>
        <w:rPr>
          <w:rFonts w:ascii="Bookman Old Style" w:eastAsia="Calibri" w:hAnsi="Bookman Old Style" w:cs="Calibri"/>
          <w:b/>
          <w:szCs w:val="24"/>
        </w:rPr>
      </w:pPr>
    </w:p>
    <w:p w14:paraId="312F8A6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w:t>
      </w:r>
      <w:r w:rsidRPr="00485CC5">
        <w:rPr>
          <w:rFonts w:ascii="Bookman Old Style" w:eastAsia="Calibri" w:hAnsi="Bookman Old Style" w:cs="Calibri"/>
          <w:szCs w:val="24"/>
        </w:rPr>
        <w:lastRenderedPageBreak/>
        <w:t xml:space="preserve">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07DE7854" w14:textId="77777777" w:rsidR="009C5A6D" w:rsidRPr="00485CC5" w:rsidRDefault="009C5A6D" w:rsidP="009C5A6D">
      <w:pPr>
        <w:jc w:val="both"/>
        <w:rPr>
          <w:rFonts w:ascii="Bookman Old Style" w:eastAsia="Calibri" w:hAnsi="Bookman Old Style" w:cs="Calibri"/>
          <w:szCs w:val="24"/>
          <w:lang w:val="es-ES_tradnl"/>
        </w:rPr>
      </w:pPr>
    </w:p>
    <w:p w14:paraId="7CBAE43C"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63"/>
      </w:r>
    </w:p>
    <w:p w14:paraId="28D2DB11" w14:textId="77777777" w:rsidR="009C5A6D" w:rsidRPr="00485CC5" w:rsidRDefault="009C5A6D" w:rsidP="009C5A6D">
      <w:pPr>
        <w:jc w:val="both"/>
        <w:rPr>
          <w:rFonts w:ascii="Bookman Old Style" w:eastAsia="Calibri" w:hAnsi="Bookman Old Style" w:cs="Calibri"/>
          <w:szCs w:val="24"/>
          <w:lang w:val="es-ES_tradnl"/>
        </w:rPr>
      </w:pPr>
    </w:p>
    <w:p w14:paraId="3C2AEC06" w14:textId="77777777" w:rsidR="009C5A6D" w:rsidRPr="00485CC5" w:rsidRDefault="009C5A6D" w:rsidP="009C5A6D">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55AD7BA5" w14:textId="77777777" w:rsidR="009C5A6D" w:rsidRPr="00485CC5" w:rsidRDefault="009C5A6D" w:rsidP="009C5A6D">
      <w:pPr>
        <w:jc w:val="both"/>
        <w:rPr>
          <w:rFonts w:ascii="Bookman Old Style" w:eastAsia="Calibri" w:hAnsi="Bookman Old Style" w:cs="Calibri"/>
          <w:szCs w:val="24"/>
        </w:rPr>
      </w:pPr>
    </w:p>
    <w:p w14:paraId="7B6D3E22"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28F58C59" w14:textId="77777777" w:rsidR="009C5A6D" w:rsidRPr="00485CC5" w:rsidRDefault="009C5A6D" w:rsidP="009C5A6D">
      <w:pPr>
        <w:jc w:val="both"/>
        <w:rPr>
          <w:rFonts w:ascii="Bookman Old Style" w:eastAsia="Calibri" w:hAnsi="Bookman Old Style" w:cs="Calibri"/>
          <w:szCs w:val="24"/>
        </w:rPr>
      </w:pPr>
    </w:p>
    <w:p w14:paraId="6F15FEAE" w14:textId="77777777" w:rsidR="009C5A6D" w:rsidRPr="00485CC5" w:rsidRDefault="009C5A6D" w:rsidP="009C5A6D">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w:t>
      </w:r>
      <w:r w:rsidRPr="00485CC5">
        <w:rPr>
          <w:rFonts w:ascii="Bookman Old Style" w:eastAsia="Calibri" w:hAnsi="Bookman Old Style" w:cs="Calibri"/>
          <w:szCs w:val="24"/>
        </w:rPr>
        <w:t xml:space="preserve"> </w:t>
      </w:r>
      <w:r w:rsidRPr="00485CC5">
        <w:rPr>
          <w:rFonts w:ascii="Bookman Old Style" w:eastAsia="Calibri" w:hAnsi="Bookman Old Style" w:cs="Calibri"/>
          <w:b/>
          <w:szCs w:val="24"/>
        </w:rPr>
        <w:t xml:space="preserve">AFECTACIÓN DEL DERECHO A LA SALUD POR EL CONSUMO DE SUSTANCIAS ESTUPEFACIENTES O PSICOTRÓPICAS. </w:t>
      </w:r>
    </w:p>
    <w:p w14:paraId="39D85CF0" w14:textId="77777777" w:rsidR="009C5A6D" w:rsidRPr="00485CC5" w:rsidRDefault="009C5A6D" w:rsidP="009C5A6D">
      <w:pPr>
        <w:jc w:val="both"/>
        <w:rPr>
          <w:rFonts w:ascii="Bookman Old Style" w:eastAsia="Calibri" w:hAnsi="Bookman Old Style" w:cs="Calibri"/>
          <w:szCs w:val="24"/>
          <w:lang w:val="es-ES_tradnl"/>
        </w:rPr>
      </w:pPr>
    </w:p>
    <w:p w14:paraId="3C722340" w14:textId="77777777" w:rsidR="009C5A6D"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01BF33B5" w14:textId="77777777" w:rsidR="009C5A6D" w:rsidRDefault="009C5A6D" w:rsidP="009C5A6D">
      <w:pPr>
        <w:jc w:val="both"/>
        <w:rPr>
          <w:rFonts w:ascii="Bookman Old Style" w:eastAsia="Calibri" w:hAnsi="Bookman Old Style" w:cs="Calibri"/>
          <w:szCs w:val="24"/>
          <w:lang w:val="es-ES_tradnl"/>
        </w:rPr>
      </w:pPr>
    </w:p>
    <w:p w14:paraId="1F2F57FC" w14:textId="77777777" w:rsidR="009C5A6D" w:rsidRPr="007F6FA2" w:rsidRDefault="009C5A6D" w:rsidP="009C5A6D">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w:t>
      </w:r>
      <w:r w:rsidRPr="00B10001">
        <w:rPr>
          <w:rFonts w:ascii="Bookman Old Style" w:eastAsia="Calibri" w:hAnsi="Bookman Old Style" w:cs="Calibri"/>
          <w:lang w:val="es-ES_tradnl"/>
        </w:rPr>
        <w:lastRenderedPageBreak/>
        <w:t xml:space="preserve">prohibicionista ha estado sustentada en gran parte en la creencia que el consumo no medicinal de cannabis es una gran amenaza contra la salud pública. Sin embargo, en este proceso hemos llegado a entender que definitivamente no </w:t>
      </w:r>
      <w:r>
        <w:rPr>
          <w:rFonts w:ascii="Bookman Old Style" w:eastAsia="Calibri" w:hAnsi="Bookman Old Style" w:cs="Calibri"/>
          <w:lang w:val="es-ES_tradnl"/>
        </w:rPr>
        <w:t>podrá haber un</w:t>
      </w:r>
      <w:r w:rsidRPr="00B10001">
        <w:rPr>
          <w:rFonts w:ascii="Bookman Old Style" w:eastAsia="Calibri" w:hAnsi="Bookman Old Style" w:cs="Calibri"/>
          <w:lang w:val="es-ES_tradnl"/>
        </w:rPr>
        <w:t xml:space="preserve"> cambio de paradigma si no se despejan las dudas que</w:t>
      </w:r>
      <w:r>
        <w:rPr>
          <w:rFonts w:ascii="Bookman Old Style" w:eastAsia="Calibri" w:hAnsi="Bookman Old Style" w:cs="Calibri"/>
          <w:lang w:val="es-ES_tradnl"/>
        </w:rPr>
        <w:t xml:space="preserve"> existen </w:t>
      </w:r>
      <w:r w:rsidRPr="00B10001">
        <w:rPr>
          <w:rFonts w:ascii="Bookman Old Style" w:eastAsia="Calibri" w:hAnsi="Bookman Old Style" w:cs="Calibri"/>
          <w:lang w:val="es-ES_tradnl"/>
        </w:rPr>
        <w:t>en materia de salud alrededor del consumo de cannabis de uso adulto.</w:t>
      </w:r>
    </w:p>
    <w:p w14:paraId="764F1EFC" w14:textId="77777777" w:rsidR="009C5A6D" w:rsidRDefault="009C5A6D" w:rsidP="009C5A6D">
      <w:pPr>
        <w:jc w:val="both"/>
        <w:rPr>
          <w:rFonts w:ascii="Bookman Old Style" w:eastAsia="Calibri" w:hAnsi="Bookman Old Style" w:cs="Calibri"/>
          <w:szCs w:val="24"/>
          <w:lang w:val="es-ES_tradnl"/>
        </w:rPr>
      </w:pPr>
    </w:p>
    <w:p w14:paraId="5464A27B" w14:textId="77777777" w:rsidR="009C5A6D" w:rsidRDefault="009C5A6D" w:rsidP="009C5A6D">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Pr>
          <w:rFonts w:ascii="Bookman Old Style" w:eastAsia="Calibri" w:hAnsi="Bookman Old Style" w:cs="Calibri"/>
          <w:b/>
          <w:szCs w:val="24"/>
        </w:rPr>
        <w:t>FRENTE AL DAÑO AL CONSUMIDOR</w:t>
      </w:r>
      <w:r w:rsidRPr="00485CC5">
        <w:rPr>
          <w:rFonts w:ascii="Bookman Old Style" w:eastAsia="Calibri" w:hAnsi="Bookman Old Style" w:cs="Calibri"/>
          <w:b/>
          <w:szCs w:val="24"/>
        </w:rPr>
        <w:t>.</w:t>
      </w:r>
    </w:p>
    <w:p w14:paraId="33BA291E" w14:textId="77777777" w:rsidR="009C5A6D" w:rsidRPr="00AC7FB2" w:rsidRDefault="009C5A6D" w:rsidP="009C5A6D">
      <w:pPr>
        <w:jc w:val="both"/>
        <w:rPr>
          <w:rFonts w:ascii="Bookman Old Style" w:eastAsia="Calibri" w:hAnsi="Bookman Old Style" w:cs="Calibri"/>
          <w:b/>
          <w:szCs w:val="24"/>
        </w:rPr>
      </w:pPr>
    </w:p>
    <w:p w14:paraId="07C834F9" w14:textId="77777777" w:rsidR="009C5A6D" w:rsidRDefault="009C5A6D" w:rsidP="009C5A6D">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4"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5"/>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26A4FC77" w14:textId="77777777" w:rsidR="009C5A6D" w:rsidRPr="00485CC5" w:rsidRDefault="009C5A6D" w:rsidP="009C5A6D">
      <w:pPr>
        <w:widowControl/>
        <w:shd w:val="clear" w:color="auto" w:fill="FFFFFF"/>
        <w:jc w:val="both"/>
        <w:rPr>
          <w:rFonts w:ascii="Bookman Old Style" w:hAnsi="Bookman Old Style"/>
          <w:szCs w:val="24"/>
          <w:lang w:val="es-ES_tradnl"/>
        </w:rPr>
      </w:pPr>
    </w:p>
    <w:p w14:paraId="22762A10" w14:textId="77777777" w:rsidR="009C5A6D" w:rsidRDefault="009C5A6D" w:rsidP="009C5A6D">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2A387092" w14:textId="77777777" w:rsidR="009C5A6D" w:rsidRPr="00485CC5" w:rsidRDefault="009C5A6D" w:rsidP="009C5A6D">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524352D3" w14:textId="77777777" w:rsidR="009C5A6D" w:rsidRPr="00485CC5" w:rsidRDefault="009C5A6D" w:rsidP="009C5A6D">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6224392B" wp14:editId="22B207E1">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7BCD54EC" w14:textId="77777777" w:rsidR="009C5A6D" w:rsidRPr="00485CC5" w:rsidRDefault="009C5A6D" w:rsidP="009C5A6D">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0F3FCDA2" w14:textId="77777777" w:rsidR="009C5A6D" w:rsidRPr="00485CC5" w:rsidRDefault="009C5A6D" w:rsidP="009C5A6D">
      <w:pPr>
        <w:widowControl/>
        <w:shd w:val="clear" w:color="auto" w:fill="FFFFFF"/>
        <w:rPr>
          <w:rFonts w:ascii="Bookman Old Style" w:hAnsi="Bookman Old Style"/>
          <w:i/>
          <w:sz w:val="20"/>
          <w:szCs w:val="24"/>
        </w:rPr>
      </w:pPr>
    </w:p>
    <w:p w14:paraId="1DC088E9" w14:textId="77777777" w:rsidR="009C5A6D" w:rsidRPr="00485CC5" w:rsidRDefault="009C5A6D" w:rsidP="009C5A6D">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7E5109F0" w14:textId="77777777" w:rsidR="009C5A6D" w:rsidRPr="00485CC5" w:rsidRDefault="009C5A6D" w:rsidP="009C5A6D">
      <w:pPr>
        <w:widowControl/>
        <w:shd w:val="clear" w:color="auto" w:fill="FFFFFF"/>
        <w:rPr>
          <w:rFonts w:ascii="Bookman Old Style" w:hAnsi="Bookman Old Style"/>
          <w:i/>
          <w:sz w:val="20"/>
          <w:szCs w:val="24"/>
        </w:rPr>
      </w:pPr>
    </w:p>
    <w:p w14:paraId="05F73E58" w14:textId="77777777" w:rsidR="009C5A6D" w:rsidRDefault="009C5A6D" w:rsidP="009C5A6D">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791F56B6" w14:textId="77777777" w:rsidR="009C5A6D" w:rsidRPr="00485CC5" w:rsidRDefault="009C5A6D" w:rsidP="009C5A6D">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424E6C6B" w14:textId="77777777" w:rsidR="009C5A6D" w:rsidRPr="00485CC5" w:rsidRDefault="009C5A6D" w:rsidP="009C5A6D">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22E513BD" wp14:editId="4932FAB3">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12130" cy="2990850"/>
                    </a:xfrm>
                    <a:prstGeom prst="rect">
                      <a:avLst/>
                    </a:prstGeom>
                  </pic:spPr>
                </pic:pic>
              </a:graphicData>
            </a:graphic>
          </wp:inline>
        </w:drawing>
      </w:r>
    </w:p>
    <w:p w14:paraId="55A218B7" w14:textId="77777777" w:rsidR="009C5A6D" w:rsidRPr="00485CC5" w:rsidRDefault="009C5A6D" w:rsidP="009C5A6D">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469B0823" w14:textId="77777777" w:rsidR="009C5A6D" w:rsidRPr="00485CC5" w:rsidRDefault="009C5A6D" w:rsidP="009C5A6D">
      <w:pPr>
        <w:jc w:val="both"/>
        <w:rPr>
          <w:rFonts w:ascii="Bookman Old Style" w:eastAsia="Calibri" w:hAnsi="Bookman Old Style" w:cs="Calibri"/>
          <w:szCs w:val="24"/>
          <w:lang w:val="es-ES_tradnl"/>
        </w:rPr>
      </w:pPr>
    </w:p>
    <w:p w14:paraId="4493F085" w14:textId="77777777" w:rsidR="009C5A6D" w:rsidRPr="00485CC5" w:rsidRDefault="009C5A6D" w:rsidP="009C5A6D">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w:t>
      </w:r>
      <w:r>
        <w:rPr>
          <w:rFonts w:ascii="Bookman Old Style" w:hAnsi="Bookman Old Style"/>
          <w:szCs w:val="24"/>
          <w:lang w:val="es-ES_tradnl"/>
        </w:rPr>
        <w:t>terceros</w:t>
      </w:r>
      <w:r w:rsidRPr="00485CC5">
        <w:rPr>
          <w:rFonts w:ascii="Bookman Old Style" w:hAnsi="Bookman Old Style"/>
          <w:szCs w:val="24"/>
          <w:lang w:val="es-ES_tradnl"/>
        </w:rPr>
        <w:t xml:space="preserve"> y aún más pocas las que causan un efecto grave</w:t>
      </w:r>
      <w:r>
        <w:rPr>
          <w:rFonts w:ascii="Bookman Old Style" w:hAnsi="Bookman Old Style"/>
          <w:szCs w:val="24"/>
          <w:lang w:val="es-ES_tradnl"/>
        </w:rPr>
        <w:t xml:space="preserve"> al consumidor</w:t>
      </w:r>
      <w:r w:rsidRPr="00485CC5">
        <w:rPr>
          <w:rFonts w:ascii="Bookman Old Style" w:hAnsi="Bookman Old Style"/>
          <w:szCs w:val="24"/>
          <w:lang w:val="es-ES_tradnl"/>
        </w:rPr>
        <w:t xml:space="preserve">, alcanzando el nivel más alto de afectación el consumo de alcohol, práctica que es plenamente legal en nuestro país. </w:t>
      </w:r>
    </w:p>
    <w:p w14:paraId="7A7EF4EE" w14:textId="77777777" w:rsidR="009C5A6D" w:rsidRPr="00485CC5" w:rsidRDefault="009C5A6D" w:rsidP="009C5A6D">
      <w:pPr>
        <w:widowControl/>
        <w:shd w:val="clear" w:color="auto" w:fill="FFFFFF"/>
        <w:jc w:val="both"/>
        <w:rPr>
          <w:rFonts w:ascii="Bookman Old Style" w:hAnsi="Bookman Old Style"/>
          <w:szCs w:val="24"/>
          <w:lang w:val="es-ES_tradnl"/>
        </w:rPr>
      </w:pPr>
    </w:p>
    <w:p w14:paraId="73874DC3"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7"/>
      </w:r>
      <w:r w:rsidRPr="00B10001">
        <w:rPr>
          <w:rFonts w:ascii="Bookman Old Style" w:hAnsi="Bookman Old Style"/>
          <w:lang w:val="es-ES_tradnl"/>
        </w:rPr>
        <w:t xml:space="preserve">. </w:t>
      </w:r>
    </w:p>
    <w:p w14:paraId="28BF230F" w14:textId="77777777" w:rsidR="009C5A6D" w:rsidRPr="00B10001" w:rsidRDefault="009C5A6D" w:rsidP="009C5A6D">
      <w:pPr>
        <w:shd w:val="clear" w:color="auto" w:fill="FFFFFF"/>
        <w:jc w:val="both"/>
        <w:rPr>
          <w:rFonts w:ascii="Bookman Old Style" w:hAnsi="Bookman Old Style"/>
          <w:lang w:val="es-ES_tradnl"/>
        </w:rPr>
      </w:pPr>
    </w:p>
    <w:p w14:paraId="47B0BB9C" w14:textId="77777777" w:rsidR="009C5A6D" w:rsidRDefault="009C5A6D" w:rsidP="009C5A6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w:t>
      </w:r>
      <w:r>
        <w:rPr>
          <w:rFonts w:ascii="Bookman Old Style" w:hAnsi="Bookman Old Style"/>
          <w:lang w:val="es-ES_tradnl"/>
        </w:rPr>
        <w:t>,</w:t>
      </w:r>
      <w:r w:rsidRPr="00B10001">
        <w:rPr>
          <w:rFonts w:ascii="Bookman Old Style" w:hAnsi="Bookman Old Style"/>
          <w:lang w:val="es-ES_tradnl"/>
        </w:rPr>
        <w:t xml:space="preserve"> en la actualidad</w:t>
      </w:r>
      <w:r>
        <w:rPr>
          <w:rFonts w:ascii="Bookman Old Style" w:hAnsi="Bookman Old Style"/>
          <w:lang w:val="es-ES_tradnl"/>
        </w:rPr>
        <w:t>,</w:t>
      </w:r>
      <w:r w:rsidRPr="00B10001">
        <w:rPr>
          <w:rFonts w:ascii="Bookman Old Style" w:hAnsi="Bookman Old Style"/>
          <w:lang w:val="es-ES_tradnl"/>
        </w:rPr>
        <w:t xml:space="preserve"> existen sustancias incluso más perjudiciales para la salud, cuyo consumo se encuentra permitido y que no han sido objeto de ningún intento de restricción vía legal o constitucional. </w:t>
      </w:r>
      <w:r>
        <w:rPr>
          <w:rFonts w:ascii="Bookman Old Style" w:hAnsi="Bookman Old Style"/>
          <w:lang w:val="es-ES_tradnl"/>
        </w:rPr>
        <w:t>En cambio,</w:t>
      </w:r>
      <w:r w:rsidRPr="00B10001">
        <w:rPr>
          <w:rFonts w:ascii="Bookman Old Style" w:hAnsi="Bookman Old Style"/>
          <w:lang w:val="es-ES_tradnl"/>
        </w:rPr>
        <w:t xml:space="preserve"> su producción y consumo a gran escala permiten el recaudo de impuestos destinados a financiar programas sociales, el sistema de salud, entre otros</w:t>
      </w:r>
    </w:p>
    <w:p w14:paraId="621A1C3F" w14:textId="77777777" w:rsidR="009C5A6D" w:rsidRDefault="009C5A6D" w:rsidP="009C5A6D">
      <w:pPr>
        <w:widowControl/>
        <w:shd w:val="clear" w:color="auto" w:fill="FFFFFF"/>
        <w:jc w:val="both"/>
        <w:rPr>
          <w:rFonts w:ascii="Bookman Old Style" w:hAnsi="Bookman Old Style"/>
          <w:lang w:val="es-ES_tradnl"/>
        </w:rPr>
      </w:pPr>
    </w:p>
    <w:p w14:paraId="1EBA8F28" w14:textId="77777777" w:rsidR="009C5A6D" w:rsidRPr="00987C6B" w:rsidRDefault="009C5A6D" w:rsidP="009C5A6D">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.2.1.2 FRENTE A LA PROBABILIDAD DE DESARROLLAR TRASTORNOS ASOCIADOS AL CONSUMO.</w:t>
      </w:r>
    </w:p>
    <w:p w14:paraId="7612A514" w14:textId="77777777" w:rsidR="009C5A6D" w:rsidRDefault="009C5A6D" w:rsidP="009C5A6D">
      <w:pPr>
        <w:pBdr>
          <w:top w:val="nil"/>
          <w:left w:val="nil"/>
          <w:bottom w:val="nil"/>
          <w:right w:val="nil"/>
          <w:between w:val="nil"/>
        </w:pBdr>
        <w:ind w:right="115"/>
        <w:jc w:val="both"/>
        <w:rPr>
          <w:rFonts w:ascii="Bookman Old Style" w:eastAsia="Calibri" w:hAnsi="Bookman Old Style" w:cs="Calibri"/>
          <w:b/>
          <w:szCs w:val="24"/>
        </w:rPr>
      </w:pPr>
    </w:p>
    <w:p w14:paraId="4453EF45"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Respecto a la posibilidad de desarrollar trastornos asociados al consumo por cannabis, vale traer a consideración el estudio publicado en por Catalina López, </w:t>
      </w:r>
      <w:r w:rsidRPr="00B10001">
        <w:rPr>
          <w:rFonts w:ascii="Bookman Old Style" w:hAnsi="Bookman Old Style"/>
          <w:lang w:val="es-ES_tradnl"/>
        </w:rPr>
        <w:lastRenderedPageBreak/>
        <w:t>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8"/>
      </w:r>
      <w:r w:rsidRPr="00B10001">
        <w:rPr>
          <w:rFonts w:ascii="Bookman Old Style" w:hAnsi="Bookman Old Style"/>
          <w:lang w:val="es-ES_tradnl"/>
        </w:rPr>
        <w:t xml:space="preserve"> Es decir, una de cada 10 personas podrían desarrollar lo que se conoce como consumo problemático. </w:t>
      </w:r>
    </w:p>
    <w:p w14:paraId="630EFF68" w14:textId="77777777" w:rsidR="009C5A6D" w:rsidRPr="00B10001" w:rsidRDefault="009C5A6D" w:rsidP="009C5A6D">
      <w:pPr>
        <w:shd w:val="clear" w:color="auto" w:fill="FFFFFF"/>
        <w:jc w:val="both"/>
        <w:rPr>
          <w:rFonts w:ascii="Bookman Old Style" w:hAnsi="Bookman Old Style"/>
          <w:lang w:val="es-ES_tradnl"/>
        </w:rPr>
      </w:pPr>
    </w:p>
    <w:p w14:paraId="516934B6" w14:textId="77777777" w:rsidR="009C5A6D" w:rsidRPr="00B10001" w:rsidRDefault="009C5A6D" w:rsidP="009C5A6D">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4C181497" w14:textId="77777777" w:rsidR="009C5A6D" w:rsidRPr="00B10001" w:rsidRDefault="009C5A6D" w:rsidP="009C5A6D">
      <w:pPr>
        <w:jc w:val="both"/>
        <w:rPr>
          <w:rFonts w:ascii="Bookman Old Style" w:hAnsi="Bookman Old Style"/>
          <w:lang w:val="es-ES_tradnl"/>
        </w:rPr>
      </w:pPr>
    </w:p>
    <w:p w14:paraId="52DAC2F7" w14:textId="77777777" w:rsidR="009C5A6D" w:rsidRPr="00AF4882"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71"/>
      </w:r>
    </w:p>
    <w:p w14:paraId="2D765CF7" w14:textId="77777777" w:rsidR="009C5A6D" w:rsidRDefault="009C5A6D" w:rsidP="009C5A6D">
      <w:pPr>
        <w:pBdr>
          <w:top w:val="nil"/>
          <w:left w:val="nil"/>
          <w:bottom w:val="nil"/>
          <w:right w:val="nil"/>
          <w:between w:val="nil"/>
        </w:pBdr>
        <w:ind w:right="115"/>
        <w:jc w:val="both"/>
        <w:rPr>
          <w:rFonts w:ascii="Bookman Old Style" w:eastAsia="Calibri" w:hAnsi="Bookman Old Style" w:cs="Calibri"/>
          <w:b/>
          <w:szCs w:val="24"/>
        </w:rPr>
      </w:pPr>
    </w:p>
    <w:p w14:paraId="30D94467" w14:textId="77777777" w:rsidR="009C5A6D" w:rsidRPr="00987C6B" w:rsidRDefault="009C5A6D" w:rsidP="009C5A6D">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.2.1.3 FRENTE AL AUMENTO DEL CONSUMO POR REGULACIÓN.</w:t>
      </w:r>
    </w:p>
    <w:p w14:paraId="1A21E0A3" w14:textId="77777777" w:rsidR="009C5A6D" w:rsidRDefault="009C5A6D" w:rsidP="009C5A6D">
      <w:pPr>
        <w:widowControl/>
        <w:shd w:val="clear" w:color="auto" w:fill="FFFFFF"/>
        <w:jc w:val="both"/>
        <w:rPr>
          <w:rFonts w:ascii="Bookman Old Style" w:eastAsia="Calibri" w:hAnsi="Bookman Old Style" w:cs="Calibri"/>
          <w:b/>
          <w:szCs w:val="24"/>
        </w:rPr>
      </w:pPr>
    </w:p>
    <w:p w14:paraId="20B3900E"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23AA1D76" w14:textId="77777777" w:rsidR="009C5A6D" w:rsidRPr="00B10001" w:rsidRDefault="009C5A6D" w:rsidP="009C5A6D">
      <w:pPr>
        <w:shd w:val="clear" w:color="auto" w:fill="FFFFFF"/>
        <w:jc w:val="both"/>
        <w:rPr>
          <w:rFonts w:ascii="Bookman Old Style" w:hAnsi="Bookman Old Style"/>
          <w:lang w:val="es-ES_tradnl"/>
        </w:rPr>
      </w:pPr>
    </w:p>
    <w:p w14:paraId="5039106F" w14:textId="77777777" w:rsidR="009C5A6D" w:rsidRPr="00B10001" w:rsidRDefault="009C5A6D" w:rsidP="009C5A6D">
      <w:pPr>
        <w:shd w:val="clear" w:color="auto" w:fill="FFFFFF"/>
        <w:jc w:val="both"/>
        <w:rPr>
          <w:rFonts w:ascii="Bookman Old Style" w:hAnsi="Bookman Old Style"/>
          <w:lang w:val="es-ES_tradnl"/>
        </w:rPr>
      </w:pPr>
      <w:r>
        <w:rPr>
          <w:rFonts w:ascii="Bookman Old Style" w:hAnsi="Bookman Old Style"/>
          <w:lang w:val="es-ES_tradnl"/>
        </w:rPr>
        <w:t>Justamente uno de los temores que más se ha difundido frente a la regularización del cannabis es la posibilidad de aumento en</w:t>
      </w:r>
      <w:r w:rsidRPr="00B10001">
        <w:rPr>
          <w:rFonts w:ascii="Bookman Old Style" w:hAnsi="Bookman Old Style"/>
          <w:lang w:val="es-ES_tradnl"/>
        </w:rPr>
        <w:t xml:space="preserve"> el consumo, en especial en menores de edad. Sin embargo, la evidencia de mercados ya regulados indica que la </w:t>
      </w:r>
      <w:r>
        <w:rPr>
          <w:rFonts w:ascii="Bookman Old Style" w:hAnsi="Bookman Old Style"/>
          <w:lang w:val="es-ES_tradnl"/>
        </w:rPr>
        <w:t xml:space="preserve">legalización </w:t>
      </w:r>
      <w:r w:rsidRPr="00B10001">
        <w:rPr>
          <w:rFonts w:ascii="Bookman Old Style" w:hAnsi="Bookman Old Style"/>
          <w:lang w:val="es-ES_tradnl"/>
        </w:rPr>
        <w:t>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72"/>
      </w:r>
    </w:p>
    <w:p w14:paraId="383840A0" w14:textId="77777777" w:rsidR="009C5A6D" w:rsidRPr="00B10001" w:rsidRDefault="009C5A6D" w:rsidP="009C5A6D">
      <w:pPr>
        <w:shd w:val="clear" w:color="auto" w:fill="FFFFFF"/>
        <w:jc w:val="both"/>
        <w:rPr>
          <w:rFonts w:ascii="Bookman Old Style" w:hAnsi="Bookman Old Style"/>
          <w:lang w:val="es-ES_tradnl"/>
        </w:rPr>
      </w:pPr>
    </w:p>
    <w:p w14:paraId="61140CD8"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la afirmación de que el mercado regulado no permitió el aumento en el consumo de menores de edad, </w:t>
      </w:r>
      <w:r>
        <w:rPr>
          <w:rFonts w:ascii="Bookman Old Style" w:hAnsi="Bookman Old Style"/>
          <w:lang w:val="es-ES_tradnl"/>
        </w:rPr>
        <w:t xml:space="preserve">sino </w:t>
      </w:r>
      <w:r w:rsidRPr="00B10001">
        <w:rPr>
          <w:rFonts w:ascii="Bookman Old Style" w:hAnsi="Bookman Old Style"/>
          <w:lang w:val="es-ES_tradnl"/>
        </w:rPr>
        <w:t>todo lo contrario</w:t>
      </w:r>
      <w:r>
        <w:rPr>
          <w:rFonts w:ascii="Bookman Old Style" w:hAnsi="Bookman Old Style"/>
          <w:lang w:val="es-ES_tradnl"/>
        </w:rPr>
        <w:t>: e</w:t>
      </w:r>
      <w:r w:rsidRPr="00B10001">
        <w:rPr>
          <w:rFonts w:ascii="Bookman Old Style" w:hAnsi="Bookman Old Style"/>
          <w:lang w:val="es-ES_tradnl"/>
        </w:rPr>
        <w:t>n Estados Unidos</w:t>
      </w:r>
      <w:r>
        <w:rPr>
          <w:rFonts w:ascii="Bookman Old Style" w:hAnsi="Bookman Old Style"/>
          <w:lang w:val="es-ES_tradnl"/>
        </w:rPr>
        <w:t>, por ejemplo,</w:t>
      </w:r>
      <w:r w:rsidRPr="00B10001">
        <w:rPr>
          <w:rFonts w:ascii="Bookman Old Style" w:hAnsi="Bookman Old Style"/>
          <w:lang w:val="es-ES_tradnl"/>
        </w:rPr>
        <w:t xml:space="preserve"> se redujo hasta en un 9% el consumo en menores desde la legalización</w:t>
      </w:r>
      <w:r w:rsidRPr="00B10001">
        <w:rPr>
          <w:rStyle w:val="Refdenotaalpie"/>
          <w:rFonts w:ascii="Bookman Old Style" w:hAnsi="Bookman Old Style"/>
          <w:lang w:val="es-ES_tradnl"/>
        </w:rPr>
        <w:footnoteReference w:id="73"/>
      </w:r>
      <w:r w:rsidRPr="00B10001">
        <w:rPr>
          <w:rFonts w:ascii="Bookman Old Style" w:hAnsi="Bookman Old Style"/>
          <w:lang w:val="es-ES_tradnl"/>
        </w:rPr>
        <w:t xml:space="preserve">. De igual </w:t>
      </w:r>
      <w:r w:rsidRPr="00B10001">
        <w:rPr>
          <w:rFonts w:ascii="Bookman Old Style" w:hAnsi="Bookman Old Style"/>
          <w:lang w:val="es-ES_tradnl"/>
        </w:rPr>
        <w:lastRenderedPageBreak/>
        <w:t>manera, en Uruguay</w:t>
      </w:r>
      <w:r w:rsidRPr="00B10001">
        <w:rPr>
          <w:rStyle w:val="Refdenotaalpie"/>
          <w:rFonts w:ascii="Bookman Old Style" w:hAnsi="Bookman Old Style"/>
          <w:lang w:val="es-ES_tradnl"/>
        </w:rPr>
        <w:footnoteReference w:id="74"/>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5"/>
      </w:r>
    </w:p>
    <w:p w14:paraId="593DA8B0" w14:textId="77777777" w:rsidR="009C5A6D" w:rsidRPr="00B10001" w:rsidRDefault="009C5A6D" w:rsidP="009C5A6D">
      <w:pPr>
        <w:shd w:val="clear" w:color="auto" w:fill="FFFFFF"/>
        <w:jc w:val="both"/>
        <w:rPr>
          <w:rFonts w:ascii="Bookman Old Style" w:hAnsi="Bookman Old Style"/>
          <w:lang w:val="es-ES_tradnl"/>
        </w:rPr>
      </w:pPr>
    </w:p>
    <w:p w14:paraId="2D7D4932" w14:textId="77777777" w:rsidR="009C5A6D" w:rsidRPr="00B10001" w:rsidRDefault="009C5A6D" w:rsidP="009C5A6D">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Unidos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6"/>
      </w:r>
    </w:p>
    <w:p w14:paraId="3A6DD42A" w14:textId="77777777" w:rsidR="009C5A6D" w:rsidRPr="00B10001" w:rsidRDefault="009C5A6D" w:rsidP="009C5A6D">
      <w:pPr>
        <w:shd w:val="clear" w:color="auto" w:fill="FFFFFF"/>
        <w:jc w:val="both"/>
        <w:rPr>
          <w:rFonts w:ascii="Bookman Old Style" w:hAnsi="Bookman Old Style"/>
          <w:i/>
          <w:iCs/>
          <w:lang w:val="es-ES_tradnl"/>
        </w:rPr>
      </w:pPr>
    </w:p>
    <w:p w14:paraId="2271104C"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68B008F" w14:textId="77777777" w:rsidR="009C5A6D" w:rsidRPr="00B10001" w:rsidRDefault="009C5A6D" w:rsidP="009C5A6D">
      <w:pPr>
        <w:shd w:val="clear" w:color="auto" w:fill="FFFFFF"/>
        <w:jc w:val="both"/>
        <w:rPr>
          <w:rFonts w:ascii="Bookman Old Style" w:hAnsi="Bookman Old Style"/>
          <w:lang w:val="es-ES_tradnl"/>
        </w:rPr>
      </w:pPr>
    </w:p>
    <w:p w14:paraId="7DA15CB1" w14:textId="77777777" w:rsidR="009C5A6D"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Los que abogamos por un cambio en la política de drogas y los que buscan mantener las cosas como están, tenemos al menos varios puntos en común, este es uno de ellos. Todos queremos proteger a los niños, niñas y adolescentes y a la población vulnerable</w:t>
      </w:r>
      <w:r>
        <w:rPr>
          <w:rFonts w:ascii="Bookman Old Style" w:hAnsi="Bookman Old Style"/>
          <w:lang w:val="es-ES_tradnl"/>
        </w:rPr>
        <w:t xml:space="preserve">. Habiendo </w:t>
      </w:r>
      <w:r w:rsidRPr="00B10001">
        <w:rPr>
          <w:rFonts w:ascii="Bookman Old Style" w:hAnsi="Bookman Old Style"/>
          <w:lang w:val="es-ES_tradnl"/>
        </w:rPr>
        <w:t xml:space="preserve">acuerdo sobre eso, </w:t>
      </w:r>
      <w:r>
        <w:rPr>
          <w:rFonts w:ascii="Bookman Old Style" w:hAnsi="Bookman Old Style"/>
          <w:lang w:val="es-ES_tradnl"/>
        </w:rPr>
        <w:t>es necesario avanzar</w:t>
      </w:r>
      <w:r w:rsidRPr="00B10001">
        <w:rPr>
          <w:rFonts w:ascii="Bookman Old Style" w:hAnsi="Bookman Old Style"/>
          <w:lang w:val="es-ES_tradnl"/>
        </w:rPr>
        <w:t xml:space="preserve"> en la discusión </w:t>
      </w:r>
      <w:r>
        <w:rPr>
          <w:rFonts w:ascii="Bookman Old Style" w:hAnsi="Bookman Old Style"/>
          <w:lang w:val="es-ES_tradnl"/>
        </w:rPr>
        <w:t>acerca de</w:t>
      </w:r>
      <w:r w:rsidRPr="00B10001">
        <w:rPr>
          <w:rFonts w:ascii="Bookman Old Style" w:hAnsi="Bookman Old Style"/>
          <w:lang w:val="es-ES_tradnl"/>
        </w:rPr>
        <w:t xml:space="preserve"> cuál es la mejor forma de hacerlo. </w:t>
      </w:r>
    </w:p>
    <w:p w14:paraId="326DDDF9" w14:textId="77777777" w:rsidR="009C5A6D" w:rsidRDefault="009C5A6D" w:rsidP="009C5A6D">
      <w:pPr>
        <w:shd w:val="clear" w:color="auto" w:fill="FFFFFF"/>
        <w:jc w:val="both"/>
        <w:rPr>
          <w:rFonts w:ascii="Bookman Old Style" w:hAnsi="Bookman Old Style"/>
          <w:lang w:val="es-ES_tradnl"/>
        </w:rPr>
      </w:pPr>
    </w:p>
    <w:p w14:paraId="3BE9740C" w14:textId="77777777" w:rsidR="009C5A6D" w:rsidRPr="00AF4882" w:rsidRDefault="009C5A6D" w:rsidP="009C5A6D">
      <w:pPr>
        <w:shd w:val="clear" w:color="auto" w:fill="FFFFFF"/>
        <w:jc w:val="both"/>
        <w:rPr>
          <w:rFonts w:ascii="Bookman Old Style" w:hAnsi="Bookman Old Style"/>
          <w:lang w:val="es-ES_tradnl"/>
        </w:rPr>
      </w:pPr>
      <w:r>
        <w:rPr>
          <w:rFonts w:ascii="Bookman Old Style" w:hAnsi="Bookman Old Style"/>
          <w:lang w:val="es-ES_tradnl"/>
        </w:rPr>
        <w:t>Finalmente, sobre este tema es importante resaltar que este proyecto de acto legislativo únicamente pretende legalizar el cannabis para uso adulto. Además, que se reconoce la posibilidad de limitar el consumo en espacios públicos, escolares y, en general, espacios que puedan generar afectaciones a los niños.</w:t>
      </w:r>
    </w:p>
    <w:p w14:paraId="0615BAFE" w14:textId="77777777" w:rsidR="009C5A6D" w:rsidRDefault="009C5A6D" w:rsidP="009C5A6D">
      <w:pPr>
        <w:widowControl/>
        <w:shd w:val="clear" w:color="auto" w:fill="FFFFFF"/>
        <w:jc w:val="both"/>
        <w:rPr>
          <w:rFonts w:ascii="Bookman Old Style" w:eastAsia="Calibri" w:hAnsi="Bookman Old Style" w:cs="Calibri"/>
          <w:b/>
          <w:szCs w:val="24"/>
        </w:rPr>
      </w:pPr>
    </w:p>
    <w:p w14:paraId="0AB35275" w14:textId="77777777" w:rsidR="009C5A6D" w:rsidRPr="00987C6B" w:rsidRDefault="009C5A6D" w:rsidP="009C5A6D">
      <w:pPr>
        <w:widowControl/>
        <w:shd w:val="clear" w:color="auto" w:fill="FFFFFF"/>
        <w:jc w:val="both"/>
        <w:rPr>
          <w:rFonts w:ascii="Bookman Old Style" w:hAnsi="Bookman Old Style"/>
          <w:b/>
          <w:lang w:val="es-ES_tradnl"/>
        </w:rPr>
      </w:pPr>
      <w:r>
        <w:rPr>
          <w:rFonts w:ascii="Bookman Old Style" w:eastAsia="Calibri" w:hAnsi="Bookman Old Style" w:cs="Calibri"/>
          <w:b/>
          <w:szCs w:val="24"/>
        </w:rPr>
        <w:t>7</w:t>
      </w:r>
      <w:r w:rsidRPr="00987C6B">
        <w:rPr>
          <w:rFonts w:ascii="Bookman Old Style" w:eastAsia="Calibri" w:hAnsi="Bookman Old Style" w:cs="Calibri"/>
          <w:b/>
          <w:szCs w:val="24"/>
        </w:rPr>
        <w:t>.2.1.4 FRENTE AL AUMENTO DE VIOLENCIA POR CONSUMO DE CANNABIS.</w:t>
      </w:r>
    </w:p>
    <w:p w14:paraId="1C6EFE1D" w14:textId="77777777" w:rsidR="009C5A6D" w:rsidRDefault="009C5A6D" w:rsidP="009C5A6D">
      <w:pPr>
        <w:widowControl/>
        <w:shd w:val="clear" w:color="auto" w:fill="FFFFFF"/>
        <w:jc w:val="both"/>
        <w:rPr>
          <w:rFonts w:ascii="Bookman Old Style" w:hAnsi="Bookman Old Style"/>
          <w:lang w:val="es-ES_tradnl"/>
        </w:rPr>
      </w:pPr>
    </w:p>
    <w:p w14:paraId="69176D6F" w14:textId="77777777" w:rsidR="009C5A6D" w:rsidRPr="00B10001" w:rsidRDefault="009C5A6D" w:rsidP="009C5A6D">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Sobre el</w:t>
      </w:r>
      <w:r>
        <w:rPr>
          <w:rFonts w:ascii="Bookman Old Style" w:hAnsi="Bookman Old Style"/>
          <w:lang w:val="es-ES_tradnl"/>
        </w:rPr>
        <w:t xml:space="preserve"> posible aumento de violencia por el consumo de cannabis</w:t>
      </w:r>
      <w:r w:rsidRPr="00B10001">
        <w:rPr>
          <w:rFonts w:ascii="Bookman Old Style" w:hAnsi="Bookman Old Style"/>
          <w:lang w:val="es-ES_tradnl"/>
        </w:rPr>
        <w:t xml:space="preserve">,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7"/>
      </w:r>
    </w:p>
    <w:p w14:paraId="42CE1F6E" w14:textId="77777777" w:rsidR="009C5A6D" w:rsidRPr="00B10001" w:rsidRDefault="009C5A6D" w:rsidP="009C5A6D">
      <w:pPr>
        <w:shd w:val="clear" w:color="auto" w:fill="FFFFFF"/>
        <w:jc w:val="both"/>
        <w:rPr>
          <w:rFonts w:ascii="Bookman Old Style" w:hAnsi="Bookman Old Style"/>
          <w:lang w:val="es-ES_tradnl"/>
        </w:rPr>
      </w:pPr>
    </w:p>
    <w:p w14:paraId="78988C35" w14:textId="77777777" w:rsidR="009C5A6D" w:rsidRPr="00B10001" w:rsidRDefault="009C5A6D" w:rsidP="009C5A6D">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8"/>
      </w:r>
      <w:r w:rsidRPr="00B10001">
        <w:rPr>
          <w:rFonts w:ascii="Bookman Old Style" w:hAnsi="Bookman Old Style" w:cs="Arial"/>
          <w:color w:val="000000"/>
          <w:lang w:val="es-ES_tradnl"/>
        </w:rPr>
        <w:t xml:space="preserve"> </w:t>
      </w:r>
    </w:p>
    <w:p w14:paraId="0F47D7E0" w14:textId="77777777" w:rsidR="009C5A6D" w:rsidRPr="00B10001" w:rsidRDefault="009C5A6D" w:rsidP="009C5A6D">
      <w:pPr>
        <w:jc w:val="both"/>
        <w:rPr>
          <w:rFonts w:ascii="Bookman Old Style" w:hAnsi="Bookman Old Style" w:cs="Arial"/>
          <w:color w:val="000000"/>
          <w:lang w:val="es-ES_tradnl"/>
        </w:rPr>
      </w:pPr>
    </w:p>
    <w:p w14:paraId="52316159" w14:textId="77777777" w:rsidR="009C5A6D" w:rsidRPr="00B10001" w:rsidRDefault="009C5A6D" w:rsidP="009C5A6D">
      <w:pPr>
        <w:jc w:val="both"/>
        <w:rPr>
          <w:rFonts w:ascii="Bookman Old Style" w:hAnsi="Bookman Old Style" w:cs="Arial"/>
          <w:color w:val="000000"/>
          <w:lang w:val="es-ES_tradnl"/>
        </w:rPr>
      </w:pPr>
      <w:r w:rsidRPr="00B10001">
        <w:rPr>
          <w:rFonts w:ascii="Bookman Old Style" w:hAnsi="Bookman Old Style" w:cs="Arial"/>
          <w:color w:val="000000"/>
          <w:lang w:val="es-ES_tradnl"/>
        </w:rPr>
        <w:t>Finalmente, conforme al estudio realizado por Denson, Blundell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9"/>
      </w:r>
      <w:r w:rsidRPr="00B10001">
        <w:rPr>
          <w:rFonts w:ascii="Bookman Old Style" w:hAnsi="Bookman Old Style" w:cs="Arial"/>
          <w:color w:val="000000"/>
          <w:lang w:val="es-ES_tradnl"/>
        </w:rPr>
        <w:t> </w:t>
      </w:r>
    </w:p>
    <w:p w14:paraId="4B707D48" w14:textId="77777777" w:rsidR="009C5A6D" w:rsidRPr="00B10001" w:rsidRDefault="009C5A6D" w:rsidP="009C5A6D">
      <w:pPr>
        <w:shd w:val="clear" w:color="auto" w:fill="FFFFFF"/>
        <w:jc w:val="both"/>
        <w:rPr>
          <w:rFonts w:ascii="Bookman Old Style" w:hAnsi="Bookman Old Style"/>
          <w:lang w:val="es-ES_tradnl"/>
        </w:rPr>
      </w:pPr>
    </w:p>
    <w:p w14:paraId="358306DA" w14:textId="77777777" w:rsidR="009C5A6D" w:rsidRPr="00B10001" w:rsidRDefault="009C5A6D" w:rsidP="009C5A6D">
      <w:pPr>
        <w:jc w:val="both"/>
        <w:rPr>
          <w:rFonts w:ascii="Bookman Old Style" w:hAnsi="Bookman Old Style"/>
          <w:lang w:val="es-ES_tradnl"/>
        </w:rPr>
      </w:pPr>
      <w:r w:rsidRPr="00B10001">
        <w:rPr>
          <w:rFonts w:ascii="Bookman Old Style" w:hAnsi="Bookman Old Style"/>
          <w:lang w:val="es-ES_tradnl"/>
        </w:rPr>
        <w:t>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w:t>
      </w:r>
      <w:r>
        <w:rPr>
          <w:rFonts w:ascii="Bookman Old Style" w:hAnsi="Bookman Old Style"/>
          <w:lang w:val="es-ES_tradnl"/>
        </w:rPr>
        <w:t xml:space="preserve"> ante este escenario límite.</w:t>
      </w:r>
    </w:p>
    <w:p w14:paraId="7EAAAEE9" w14:textId="77777777" w:rsidR="009C5A6D" w:rsidRPr="00B10001" w:rsidRDefault="009C5A6D" w:rsidP="009C5A6D">
      <w:pPr>
        <w:shd w:val="clear" w:color="auto" w:fill="FFFFFF"/>
        <w:jc w:val="both"/>
        <w:rPr>
          <w:rFonts w:ascii="Bookman Old Style" w:hAnsi="Bookman Old Style"/>
          <w:lang w:val="es-ES_tradnl"/>
        </w:rPr>
      </w:pPr>
    </w:p>
    <w:p w14:paraId="7505190D" w14:textId="77777777" w:rsidR="009C5A6D" w:rsidRPr="007F6FA2" w:rsidRDefault="009C5A6D" w:rsidP="009C5A6D">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80"/>
      </w:r>
    </w:p>
    <w:p w14:paraId="5F9F0407" w14:textId="77777777" w:rsidR="009C5A6D" w:rsidRDefault="009C5A6D" w:rsidP="009C5A6D">
      <w:pPr>
        <w:widowControl/>
        <w:shd w:val="clear" w:color="auto" w:fill="FFFFFF"/>
        <w:jc w:val="both"/>
        <w:rPr>
          <w:rFonts w:ascii="Bookman Old Style" w:hAnsi="Bookman Old Style"/>
          <w:szCs w:val="24"/>
          <w:lang w:val="es-ES_tradnl"/>
        </w:rPr>
      </w:pPr>
    </w:p>
    <w:p w14:paraId="726A6791" w14:textId="77777777" w:rsidR="009C5A6D" w:rsidRPr="00987C6B" w:rsidRDefault="009C5A6D" w:rsidP="009C5A6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adulto, siendo este segundo un tipo de consumo que no necesariamente tiene afectación sobre la salud pública, ni sobre los derechos de los demás. </w:t>
      </w:r>
    </w:p>
    <w:p w14:paraId="77141C82" w14:textId="77777777" w:rsidR="009C5A6D" w:rsidRPr="00987C6B" w:rsidRDefault="009C5A6D" w:rsidP="009C5A6D">
      <w:pPr>
        <w:widowControl/>
        <w:shd w:val="clear" w:color="auto" w:fill="FFFFFF"/>
        <w:jc w:val="both"/>
        <w:rPr>
          <w:rFonts w:ascii="Bookman Old Style" w:hAnsi="Bookman Old Style"/>
          <w:szCs w:val="24"/>
          <w:lang w:val="es-ES_tradnl"/>
        </w:rPr>
      </w:pPr>
    </w:p>
    <w:p w14:paraId="5996AAB9" w14:textId="77777777" w:rsidR="009C5A6D" w:rsidRPr="00987C6B" w:rsidRDefault="009C5A6D" w:rsidP="009C5A6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81"/>
      </w:r>
      <w:r w:rsidRPr="00987C6B">
        <w:rPr>
          <w:rFonts w:ascii="Bookman Old Style" w:hAnsi="Bookman Old Style"/>
          <w:szCs w:val="24"/>
          <w:lang w:val="es-ES_tradnl"/>
        </w:rPr>
        <w:t>.</w:t>
      </w:r>
    </w:p>
    <w:p w14:paraId="04207305" w14:textId="77777777" w:rsidR="009C5A6D" w:rsidRPr="00987C6B" w:rsidRDefault="009C5A6D" w:rsidP="009C5A6D">
      <w:pPr>
        <w:widowControl/>
        <w:shd w:val="clear" w:color="auto" w:fill="FFFFFF"/>
        <w:jc w:val="both"/>
        <w:rPr>
          <w:rFonts w:ascii="Bookman Old Style" w:hAnsi="Bookman Old Style"/>
          <w:szCs w:val="24"/>
          <w:lang w:val="es-ES_tradnl"/>
        </w:rPr>
      </w:pPr>
    </w:p>
    <w:p w14:paraId="6BE94B4C" w14:textId="77777777" w:rsidR="009C5A6D" w:rsidRPr="00987C6B" w:rsidRDefault="009C5A6D" w:rsidP="009C5A6D">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82"/>
      </w:r>
    </w:p>
    <w:p w14:paraId="6FFAA38F" w14:textId="77777777" w:rsidR="009C5A6D" w:rsidRPr="00987C6B" w:rsidRDefault="009C5A6D" w:rsidP="009C5A6D">
      <w:pPr>
        <w:widowControl/>
        <w:shd w:val="clear" w:color="auto" w:fill="FFFFFF"/>
        <w:jc w:val="both"/>
        <w:rPr>
          <w:rFonts w:ascii="Bookman Old Style" w:eastAsia="Calibri" w:hAnsi="Bookman Old Style" w:cs="Calibri"/>
          <w:szCs w:val="24"/>
          <w:lang w:val="es-ES_tradnl"/>
        </w:rPr>
      </w:pPr>
    </w:p>
    <w:p w14:paraId="7D619603" w14:textId="77777777" w:rsidR="009C5A6D" w:rsidRPr="00987C6B"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23C4F50A" w14:textId="77777777" w:rsidR="009C5A6D" w:rsidRPr="00987C6B" w:rsidRDefault="009C5A6D" w:rsidP="009C5A6D">
      <w:pPr>
        <w:jc w:val="both"/>
        <w:rPr>
          <w:rFonts w:ascii="Bookman Old Style" w:eastAsia="Calibri" w:hAnsi="Bookman Old Style" w:cs="Calibri"/>
          <w:szCs w:val="24"/>
          <w:lang w:val="es-ES_tradnl"/>
        </w:rPr>
      </w:pPr>
    </w:p>
    <w:p w14:paraId="55F95587" w14:textId="77777777" w:rsidR="009C5A6D" w:rsidRPr="00987C6B"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83"/>
      </w:r>
    </w:p>
    <w:p w14:paraId="5952EE2A" w14:textId="77777777" w:rsidR="009C5A6D" w:rsidRPr="00987C6B" w:rsidRDefault="009C5A6D" w:rsidP="009C5A6D">
      <w:pPr>
        <w:jc w:val="both"/>
        <w:rPr>
          <w:rFonts w:ascii="Bookman Old Style" w:eastAsia="Calibri" w:hAnsi="Bookman Old Style" w:cs="Calibri"/>
          <w:szCs w:val="24"/>
          <w:lang w:val="es-ES_tradnl"/>
        </w:rPr>
      </w:pPr>
    </w:p>
    <w:p w14:paraId="5D879E18" w14:textId="77777777" w:rsidR="009C5A6D" w:rsidRPr="00987C6B"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adulto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4"/>
      </w:r>
    </w:p>
    <w:p w14:paraId="36C8DA95" w14:textId="77777777" w:rsidR="009C5A6D" w:rsidRPr="00987C6B" w:rsidRDefault="009C5A6D" w:rsidP="009C5A6D">
      <w:pPr>
        <w:jc w:val="both"/>
        <w:rPr>
          <w:rFonts w:ascii="Bookman Old Style" w:eastAsia="Calibri" w:hAnsi="Bookman Old Style" w:cs="Calibri"/>
          <w:szCs w:val="24"/>
          <w:lang w:val="es-ES_tradnl"/>
        </w:rPr>
      </w:pPr>
    </w:p>
    <w:p w14:paraId="52765421" w14:textId="77777777" w:rsidR="009C5A6D" w:rsidRPr="00987C6B" w:rsidRDefault="009C5A6D" w:rsidP="009C5A6D">
      <w:pPr>
        <w:jc w:val="both"/>
        <w:rPr>
          <w:rFonts w:ascii="Bookman Old Style" w:hAnsi="Bookman Old Style"/>
          <w:i/>
          <w:szCs w:val="24"/>
          <w:lang w:val="es-ES_tradnl"/>
        </w:rPr>
      </w:pPr>
      <w:r w:rsidRPr="00987C6B">
        <w:rPr>
          <w:rFonts w:ascii="Bookman Old Style" w:eastAsia="Calibri" w:hAnsi="Bookman Old Style" w:cs="Calibri"/>
          <w:szCs w:val="24"/>
          <w:lang w:val="es-ES_tradnl"/>
        </w:rPr>
        <w:t>Durante los últimos 2</w:t>
      </w:r>
      <w:r>
        <w:rPr>
          <w:rFonts w:ascii="Bookman Old Style" w:eastAsia="Calibri" w:hAnsi="Bookman Old Style" w:cs="Calibri"/>
          <w:szCs w:val="24"/>
          <w:lang w:val="es-ES_tradnl"/>
        </w:rPr>
        <w:t>8</w:t>
      </w:r>
      <w:r w:rsidRPr="00987C6B">
        <w:rPr>
          <w:rFonts w:ascii="Bookman Old Style" w:eastAsia="Calibri" w:hAnsi="Bookman Old Style" w:cs="Calibri"/>
          <w:szCs w:val="24"/>
          <w:lang w:val="es-ES_tradnl"/>
        </w:rPr>
        <w:t xml:space="preserve">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0865334" w14:textId="77777777" w:rsidR="009C5A6D" w:rsidRPr="00987C6B" w:rsidRDefault="009C5A6D" w:rsidP="009C5A6D">
      <w:pPr>
        <w:jc w:val="both"/>
        <w:rPr>
          <w:rFonts w:ascii="Bookman Old Style" w:eastAsia="Calibri" w:hAnsi="Bookman Old Style" w:cs="Calibri"/>
          <w:szCs w:val="24"/>
          <w:lang w:val="es-ES_tradnl"/>
        </w:rPr>
      </w:pPr>
    </w:p>
    <w:p w14:paraId="5C32A3DE" w14:textId="77777777" w:rsidR="009C5A6D" w:rsidRPr="00485CC5"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5"/>
      </w:r>
    </w:p>
    <w:p w14:paraId="1DC55B69" w14:textId="77777777" w:rsidR="009C5A6D" w:rsidRPr="00485CC5" w:rsidRDefault="009C5A6D" w:rsidP="009C5A6D">
      <w:pPr>
        <w:jc w:val="both"/>
        <w:rPr>
          <w:rFonts w:ascii="Bookman Old Style" w:eastAsia="Calibri" w:hAnsi="Bookman Old Style" w:cs="Calibri"/>
          <w:szCs w:val="24"/>
          <w:lang w:val="es-ES_tradnl"/>
        </w:rPr>
      </w:pPr>
    </w:p>
    <w:p w14:paraId="375083DE" w14:textId="77777777" w:rsidR="009C5A6D" w:rsidRPr="001B4F33" w:rsidRDefault="009C5A6D" w:rsidP="009C5A6D">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1B4F33">
        <w:rPr>
          <w:rFonts w:ascii="Bookman Old Style" w:eastAsia="Calibri" w:hAnsi="Bookman Old Style" w:cs="Calibri"/>
          <w:b/>
          <w:szCs w:val="24"/>
          <w:lang w:val="es-ES_tradnl"/>
        </w:rPr>
        <w:t>.2.2 REGULARIZACIÓN EXCLUSIVA DEL CANNABIS.</w:t>
      </w:r>
    </w:p>
    <w:p w14:paraId="26DFA262" w14:textId="77777777" w:rsidR="009C5A6D" w:rsidRPr="00C30DB4" w:rsidRDefault="009C5A6D" w:rsidP="009C5A6D">
      <w:pPr>
        <w:jc w:val="both"/>
        <w:rPr>
          <w:rFonts w:ascii="Bookman Old Style" w:eastAsia="Calibri" w:hAnsi="Bookman Old Style" w:cs="Calibri"/>
          <w:b/>
          <w:szCs w:val="24"/>
          <w:highlight w:val="yellow"/>
          <w:lang w:val="es-ES_tradnl"/>
        </w:rPr>
      </w:pPr>
    </w:p>
    <w:p w14:paraId="6C654F0F" w14:textId="77777777" w:rsidR="009C5A6D" w:rsidRPr="00B10001" w:rsidRDefault="009C5A6D" w:rsidP="009C5A6D">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w:t>
      </w:r>
      <w:r w:rsidRPr="00B10001">
        <w:rPr>
          <w:rFonts w:ascii="Bookman Old Style" w:eastAsia="Calibri" w:hAnsi="Bookman Old Style" w:cs="Calibri"/>
          <w:lang w:val="es-ES_tradnl"/>
        </w:rPr>
        <w:lastRenderedPageBreak/>
        <w:t xml:space="preserve">a una dependencia psicológica o fisiológica, así como generan un síndrome de abstinencia, entendido como las alteraciones físicas y psíquicas que aparecen en una persona cuando deja bruscamente de tomar una sustancia a la cual está habituada o es adicta. </w:t>
      </w:r>
    </w:p>
    <w:p w14:paraId="0596DAE7" w14:textId="77777777" w:rsidR="009C5A6D" w:rsidRPr="00B10001" w:rsidRDefault="009C5A6D" w:rsidP="009C5A6D">
      <w:pPr>
        <w:jc w:val="both"/>
        <w:rPr>
          <w:rFonts w:ascii="Bookman Old Style" w:eastAsia="Calibri" w:hAnsi="Bookman Old Style" w:cs="Calibri"/>
          <w:lang w:val="es-ES_tradnl"/>
        </w:rPr>
      </w:pPr>
    </w:p>
    <w:p w14:paraId="07588B7D" w14:textId="77777777" w:rsidR="009C5A6D" w:rsidRPr="008F2EDE" w:rsidRDefault="009C5A6D" w:rsidP="009C5A6D">
      <w:pPr>
        <w:jc w:val="both"/>
        <w:rPr>
          <w:rFonts w:ascii="Bookman Old Style" w:eastAsia="Calibri" w:hAnsi="Bookman Old Style" w:cs="Calibri"/>
          <w:lang w:val="es-ES_tradnl"/>
        </w:rPr>
      </w:pPr>
      <w:r w:rsidRPr="008F2EDE">
        <w:rPr>
          <w:rFonts w:ascii="Bookman Old Style" w:eastAsia="Calibri" w:hAnsi="Bookman Old Style" w:cs="Calibri"/>
          <w:lang w:val="es-ES_tradnl"/>
        </w:rPr>
        <w:t>De acuerdo al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6"/>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8"/>
      </w:r>
    </w:p>
    <w:p w14:paraId="6AEBFD65" w14:textId="77777777" w:rsidR="009C5A6D" w:rsidRPr="008F2EDE" w:rsidRDefault="009C5A6D" w:rsidP="009C5A6D">
      <w:pPr>
        <w:jc w:val="both"/>
        <w:rPr>
          <w:rFonts w:ascii="Bookman Old Style" w:eastAsia="Calibri" w:hAnsi="Bookman Old Style" w:cs="Calibri"/>
          <w:lang w:val="es-ES_tradnl"/>
        </w:rPr>
      </w:pPr>
    </w:p>
    <w:p w14:paraId="7A64F45D" w14:textId="77777777" w:rsidR="009C5A6D" w:rsidRPr="008F2EDE" w:rsidRDefault="009C5A6D" w:rsidP="009C5A6D">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9"/>
      </w:r>
      <w:r w:rsidRPr="008F2EDE">
        <w:rPr>
          <w:rFonts w:ascii="Bookman Old Style" w:eastAsia="Calibri" w:hAnsi="Bookman Old Style" w:cs="Calibri"/>
          <w:lang w:val="es-ES_tradnl"/>
        </w:rPr>
        <w:t>, entre otras afectaciones a la salud de sus consumidores, como bien lo ha venido advirtiendo la OMS.</w:t>
      </w:r>
    </w:p>
    <w:p w14:paraId="0DFF8A8D" w14:textId="77777777" w:rsidR="009C5A6D" w:rsidRPr="008F2EDE" w:rsidRDefault="009C5A6D" w:rsidP="009C5A6D">
      <w:pPr>
        <w:jc w:val="both"/>
        <w:rPr>
          <w:rFonts w:ascii="Bookman Old Style" w:eastAsia="Calibri" w:hAnsi="Bookman Old Style" w:cs="Calibri"/>
          <w:lang w:val="es-ES_tradnl"/>
        </w:rPr>
      </w:pPr>
    </w:p>
    <w:p w14:paraId="1F72F2F4" w14:textId="77777777" w:rsidR="009C5A6D" w:rsidRPr="008F2EDE" w:rsidRDefault="009C5A6D" w:rsidP="009C5A6D">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90"/>
      </w:r>
    </w:p>
    <w:p w14:paraId="17DF492B" w14:textId="77777777" w:rsidR="009C5A6D" w:rsidRPr="008F2EDE" w:rsidRDefault="009C5A6D" w:rsidP="009C5A6D">
      <w:pPr>
        <w:jc w:val="both"/>
        <w:rPr>
          <w:rFonts w:ascii="Bookman Old Style" w:eastAsia="Calibri" w:hAnsi="Bookman Old Style" w:cs="Calibri"/>
        </w:rPr>
      </w:pPr>
    </w:p>
    <w:p w14:paraId="6C06B7E2" w14:textId="77777777" w:rsidR="009C5A6D" w:rsidRDefault="009C5A6D" w:rsidP="009C5A6D">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91"/>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92"/>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58C93AF5" w14:textId="77777777" w:rsidR="009C5A6D" w:rsidRDefault="009C5A6D" w:rsidP="009C5A6D">
      <w:pPr>
        <w:jc w:val="both"/>
        <w:rPr>
          <w:rFonts w:ascii="Bookman Old Style" w:eastAsia="Calibri" w:hAnsi="Bookman Old Style" w:cs="Calibri"/>
          <w:szCs w:val="24"/>
          <w:lang w:val="es-ES_tradnl"/>
        </w:rPr>
      </w:pPr>
    </w:p>
    <w:p w14:paraId="3AE7AB89" w14:textId="77777777" w:rsidR="009C5A6D" w:rsidRDefault="009C5A6D" w:rsidP="009C5A6D">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64AC7B23" w14:textId="77777777" w:rsidR="009C5A6D" w:rsidRPr="00AE7B15" w:rsidRDefault="009C5A6D" w:rsidP="009C5A6D">
      <w:pPr>
        <w:jc w:val="both"/>
        <w:rPr>
          <w:rFonts w:ascii="Bookman Old Style" w:eastAsia="Calibri" w:hAnsi="Bookman Old Style" w:cs="Calibri"/>
          <w:szCs w:val="24"/>
          <w:lang w:val="es-ES_tradnl"/>
        </w:rPr>
      </w:pPr>
    </w:p>
    <w:p w14:paraId="47FCDBC9" w14:textId="77777777" w:rsidR="009C5A6D" w:rsidRPr="00AE7B15" w:rsidRDefault="009C5A6D" w:rsidP="009C5A6D">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4A888157" w14:textId="77777777" w:rsidR="009C5A6D" w:rsidRPr="00AE7B15" w:rsidRDefault="009C5A6D" w:rsidP="009C5A6D">
      <w:pPr>
        <w:jc w:val="both"/>
        <w:rPr>
          <w:rFonts w:ascii="Bookman Old Style" w:eastAsia="Calibri" w:hAnsi="Bookman Old Style" w:cs="Calibri"/>
          <w:szCs w:val="24"/>
          <w:lang w:val="es-ES_tradnl"/>
        </w:rPr>
      </w:pPr>
    </w:p>
    <w:p w14:paraId="71D6BFD8"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568AA81F" w14:textId="77777777" w:rsidR="009C5A6D" w:rsidRPr="00AE7B15" w:rsidRDefault="009C5A6D" w:rsidP="009C5A6D">
      <w:pPr>
        <w:jc w:val="both"/>
        <w:rPr>
          <w:rFonts w:ascii="Bookman Old Style" w:eastAsia="Calibri" w:hAnsi="Bookman Old Style" w:cs="Calibri"/>
          <w:szCs w:val="24"/>
          <w:lang w:val="es-ES_tradnl"/>
        </w:rPr>
      </w:pPr>
    </w:p>
    <w:p w14:paraId="20608169" w14:textId="77777777" w:rsidR="009C5A6D" w:rsidRDefault="009C5A6D" w:rsidP="009C5A6D">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Pr>
          <w:rFonts w:ascii="Bookman Old Style" w:eastAsia="Calibri" w:hAnsi="Bookman Old Style" w:cs="Calibri"/>
          <w:szCs w:val="24"/>
          <w:lang w:val="es-ES_tradnl"/>
        </w:rPr>
        <w:t>;</w:t>
      </w:r>
    </w:p>
    <w:p w14:paraId="31514BF2" w14:textId="77777777" w:rsidR="009C5A6D" w:rsidRPr="00AE7B15" w:rsidRDefault="009C5A6D" w:rsidP="009C5A6D">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16DB629A" w14:textId="77777777" w:rsidR="009C5A6D" w:rsidRDefault="009C5A6D" w:rsidP="009C5A6D">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Pr>
          <w:rFonts w:ascii="Bookman Old Style" w:eastAsia="Calibri" w:hAnsi="Bookman Old Style" w:cs="Calibri"/>
          <w:szCs w:val="24"/>
          <w:lang w:val="es-ES_tradnl"/>
        </w:rPr>
        <w:t>;</w:t>
      </w:r>
    </w:p>
    <w:p w14:paraId="79625FB2" w14:textId="77777777" w:rsidR="009C5A6D" w:rsidRPr="00AE7B15" w:rsidRDefault="009C5A6D" w:rsidP="009C5A6D">
      <w:pPr>
        <w:pStyle w:val="Prrafodelista"/>
        <w:jc w:val="both"/>
        <w:rPr>
          <w:rFonts w:ascii="Bookman Old Style" w:eastAsia="Calibri" w:hAnsi="Bookman Old Style" w:cs="Calibri"/>
          <w:szCs w:val="24"/>
          <w:lang w:val="es-ES_tradnl"/>
        </w:rPr>
      </w:pPr>
    </w:p>
    <w:p w14:paraId="4DFE20E1" w14:textId="77777777" w:rsidR="009C5A6D" w:rsidRPr="00AE7B15" w:rsidRDefault="009C5A6D" w:rsidP="009C5A6D">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29404343" w14:textId="77777777" w:rsidR="009C5A6D" w:rsidRDefault="009C5A6D" w:rsidP="009C5A6D">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21612DEB" w14:textId="77777777" w:rsidR="009C5A6D" w:rsidRDefault="009C5A6D" w:rsidP="009C5A6D">
      <w:pPr>
        <w:jc w:val="both"/>
        <w:rPr>
          <w:rFonts w:ascii="Bookman Old Style" w:eastAsia="Calibri" w:hAnsi="Bookman Old Style" w:cs="Calibri"/>
          <w:szCs w:val="24"/>
          <w:lang w:val="es-ES_tradnl"/>
        </w:rPr>
      </w:pPr>
    </w:p>
    <w:p w14:paraId="282B5C46"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227FC359" w14:textId="77777777" w:rsidR="009C5A6D" w:rsidRPr="00AE7B15" w:rsidRDefault="009C5A6D" w:rsidP="009C5A6D">
      <w:pPr>
        <w:jc w:val="both"/>
        <w:rPr>
          <w:rFonts w:ascii="Bookman Old Style" w:eastAsia="Calibri" w:hAnsi="Bookman Old Style" w:cs="Calibri"/>
          <w:szCs w:val="24"/>
          <w:lang w:val="es-ES_tradnl"/>
        </w:rPr>
      </w:pPr>
    </w:p>
    <w:p w14:paraId="1A75DF9D"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371038F1" w14:textId="77777777" w:rsidR="009C5A6D" w:rsidRPr="00AE7B15" w:rsidRDefault="009C5A6D" w:rsidP="009C5A6D">
      <w:pPr>
        <w:jc w:val="both"/>
        <w:rPr>
          <w:rFonts w:ascii="Bookman Old Style" w:eastAsia="Calibri" w:hAnsi="Bookman Old Style" w:cs="Calibri"/>
          <w:szCs w:val="24"/>
          <w:lang w:val="es-ES_tradnl"/>
        </w:rPr>
      </w:pPr>
    </w:p>
    <w:p w14:paraId="04654428"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93"/>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3BF45466" w14:textId="77777777" w:rsidR="009C5A6D" w:rsidRPr="00AE7B15" w:rsidRDefault="009C5A6D" w:rsidP="009C5A6D">
      <w:pPr>
        <w:jc w:val="both"/>
        <w:rPr>
          <w:rFonts w:ascii="Bookman Old Style" w:eastAsia="Calibri" w:hAnsi="Bookman Old Style" w:cs="Calibri"/>
          <w:bCs/>
          <w:szCs w:val="24"/>
          <w:lang w:val="es-ES_tradnl"/>
        </w:rPr>
      </w:pPr>
    </w:p>
    <w:p w14:paraId="2756AACB" w14:textId="77777777" w:rsidR="009C5A6D" w:rsidRPr="00485CC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42E2EA23" w14:textId="77777777" w:rsidR="009C5A6D" w:rsidRPr="00485CC5" w:rsidRDefault="009C5A6D" w:rsidP="009C5A6D">
      <w:pPr>
        <w:jc w:val="both"/>
        <w:rPr>
          <w:rFonts w:ascii="Bookman Old Style" w:eastAsia="Calibri" w:hAnsi="Bookman Old Style" w:cs="Calibri"/>
          <w:szCs w:val="24"/>
          <w:lang w:val="es-ES_tradnl"/>
        </w:rPr>
      </w:pPr>
    </w:p>
    <w:p w14:paraId="163D29FE" w14:textId="77777777" w:rsidR="009C5A6D" w:rsidRPr="00485CC5" w:rsidRDefault="009C5A6D" w:rsidP="009C5A6D">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w:t>
      </w:r>
      <w:r>
        <w:rPr>
          <w:rFonts w:ascii="Bookman Old Style" w:eastAsia="Calibri" w:hAnsi="Bookman Old Style" w:cs="Calibri"/>
          <w:b/>
          <w:szCs w:val="24"/>
          <w:lang w:val="es-ES_tradnl"/>
        </w:rPr>
        <w:t>2</w:t>
      </w:r>
      <w:r w:rsidRPr="00485CC5">
        <w:rPr>
          <w:rFonts w:ascii="Bookman Old Style" w:eastAsia="Calibri" w:hAnsi="Bookman Old Style" w:cs="Calibri"/>
          <w:b/>
          <w:szCs w:val="24"/>
          <w:lang w:val="es-ES_tradnl"/>
        </w:rPr>
        <w:t>.3 JUICIO INTEGRADO DE IGUALDAD</w:t>
      </w:r>
    </w:p>
    <w:p w14:paraId="4380B09E" w14:textId="77777777" w:rsidR="009C5A6D" w:rsidRPr="00485CC5" w:rsidRDefault="009C5A6D" w:rsidP="009C5A6D">
      <w:pPr>
        <w:jc w:val="both"/>
        <w:rPr>
          <w:rFonts w:ascii="Bookman Old Style" w:eastAsia="Calibri" w:hAnsi="Bookman Old Style" w:cs="Calibri"/>
          <w:szCs w:val="24"/>
          <w:lang w:val="es-ES_tradnl"/>
        </w:rPr>
      </w:pPr>
    </w:p>
    <w:p w14:paraId="3B0471D8" w14:textId="77777777" w:rsidR="009C5A6D" w:rsidRPr="00485CC5" w:rsidRDefault="009C5A6D" w:rsidP="009C5A6D">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De conformidad con los capítulos anteriormente expuestos e</w:t>
      </w:r>
      <w:r w:rsidRPr="00485CC5">
        <w:rPr>
          <w:rFonts w:ascii="Bookman Old Style" w:eastAsia="Calibri" w:hAnsi="Bookman Old Style" w:cs="Calibri"/>
          <w:szCs w:val="24"/>
          <w:lang w:val="es-ES_tradnl"/>
        </w:rPr>
        <w:t xml:space="preserv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34903A25" w14:textId="77777777" w:rsidR="009C5A6D" w:rsidRPr="00485CC5" w:rsidRDefault="009C5A6D" w:rsidP="009C5A6D">
      <w:pPr>
        <w:jc w:val="both"/>
        <w:rPr>
          <w:rFonts w:ascii="Bookman Old Style" w:eastAsia="Calibri" w:hAnsi="Bookman Old Style" w:cs="Calibri"/>
          <w:szCs w:val="24"/>
          <w:lang w:val="es-ES_tradnl"/>
        </w:rPr>
      </w:pPr>
    </w:p>
    <w:p w14:paraId="1C136CA5" w14:textId="77777777" w:rsidR="009C5A6D" w:rsidRPr="00485CC5" w:rsidRDefault="009C5A6D" w:rsidP="009C5A6D">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lastRenderedPageBreak/>
        <w:t>Como argumento adicional</w:t>
      </w:r>
      <w:r w:rsidRPr="00485CC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se considera procedente</w:t>
      </w:r>
      <w:r w:rsidRPr="00485CC5">
        <w:rPr>
          <w:rFonts w:ascii="Bookman Old Style" w:eastAsia="Calibri" w:hAnsi="Bookman Old Style" w:cs="Calibri"/>
          <w:szCs w:val="24"/>
          <w:lang w:val="es-ES_tradnl"/>
        </w:rPr>
        <w:t xml:space="preserve">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94"/>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95"/>
      </w:r>
    </w:p>
    <w:p w14:paraId="303BA932" w14:textId="77777777" w:rsidR="009C5A6D" w:rsidRPr="00485CC5" w:rsidRDefault="009C5A6D" w:rsidP="009C5A6D">
      <w:pPr>
        <w:jc w:val="both"/>
        <w:rPr>
          <w:rFonts w:ascii="Bookman Old Style" w:eastAsia="Calibri" w:hAnsi="Bookman Old Style" w:cs="Calibri"/>
          <w:szCs w:val="24"/>
          <w:lang w:val="es-ES_tradnl"/>
        </w:rPr>
      </w:pPr>
    </w:p>
    <w:p w14:paraId="7BD69FED"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7"/>
      </w:r>
    </w:p>
    <w:p w14:paraId="73C25336" w14:textId="77777777" w:rsidR="009C5A6D" w:rsidRPr="00485CC5" w:rsidRDefault="009C5A6D" w:rsidP="009C5A6D">
      <w:pPr>
        <w:jc w:val="both"/>
        <w:rPr>
          <w:rFonts w:ascii="Bookman Old Style" w:eastAsia="Calibri" w:hAnsi="Bookman Old Style" w:cs="Calibri"/>
          <w:szCs w:val="24"/>
          <w:lang w:val="es-ES_tradnl"/>
        </w:rPr>
      </w:pPr>
    </w:p>
    <w:p w14:paraId="00FF323C"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5936E5C3" w14:textId="77777777" w:rsidR="009C5A6D" w:rsidRPr="00485CC5" w:rsidRDefault="009C5A6D" w:rsidP="009C5A6D">
      <w:pPr>
        <w:jc w:val="both"/>
        <w:rPr>
          <w:rFonts w:ascii="Bookman Old Style" w:eastAsia="Calibri" w:hAnsi="Bookman Old Style" w:cs="Calibri"/>
          <w:szCs w:val="24"/>
          <w:lang w:val="es-ES_tradnl"/>
        </w:rPr>
      </w:pPr>
    </w:p>
    <w:p w14:paraId="2A194C00"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9"/>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278558FE" w14:textId="77777777" w:rsidR="009C5A6D" w:rsidRPr="00485CC5" w:rsidRDefault="009C5A6D" w:rsidP="009C5A6D">
      <w:pPr>
        <w:jc w:val="both"/>
        <w:rPr>
          <w:rFonts w:ascii="Bookman Old Style" w:eastAsia="Calibri" w:hAnsi="Bookman Old Style" w:cs="Calibri"/>
          <w:szCs w:val="24"/>
          <w:lang w:val="es-ES_tradnl"/>
        </w:rPr>
      </w:pPr>
    </w:p>
    <w:p w14:paraId="41B3DC9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2C218DC7" w14:textId="77777777" w:rsidR="009C5A6D" w:rsidRPr="00485CC5" w:rsidRDefault="009C5A6D" w:rsidP="009C5A6D">
      <w:pPr>
        <w:jc w:val="both"/>
        <w:rPr>
          <w:rFonts w:ascii="Bookman Old Style" w:eastAsia="Calibri" w:hAnsi="Bookman Old Style" w:cs="Calibri"/>
          <w:szCs w:val="24"/>
          <w:lang w:val="es-ES_tradnl"/>
        </w:rPr>
      </w:pPr>
    </w:p>
    <w:p w14:paraId="1E48E2BD"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este asunto, es claro que la actual normativa excluye un universo de personas a los que se les ha limitado su libre desarrollo de la personalidad, a saber, los consumidores de cannabis y aquellos que buscan un desarrollo investigativo y </w:t>
      </w:r>
      <w:r w:rsidRPr="00485CC5">
        <w:rPr>
          <w:rFonts w:ascii="Bookman Old Style" w:eastAsia="Calibri" w:hAnsi="Bookman Old Style" w:cs="Calibri"/>
          <w:szCs w:val="24"/>
          <w:lang w:val="es-ES_tradnl"/>
        </w:rPr>
        <w:lastRenderedPageBreak/>
        <w:t>científico. Esta disposición no logra diferenciar entre el consumo problemático que la inspira y el consumidor que se ve reprimido por una intromisión indebida del poder público dentro de su esfera de decisión.</w:t>
      </w:r>
    </w:p>
    <w:p w14:paraId="6D2F1F29" w14:textId="77777777" w:rsidR="009C5A6D" w:rsidRPr="00485CC5" w:rsidRDefault="009C5A6D" w:rsidP="009C5A6D">
      <w:pPr>
        <w:jc w:val="both"/>
        <w:rPr>
          <w:rFonts w:ascii="Bookman Old Style" w:eastAsia="Calibri" w:hAnsi="Bookman Old Style" w:cs="Calibri"/>
          <w:szCs w:val="24"/>
          <w:lang w:val="es-ES_tradnl"/>
        </w:rPr>
      </w:pPr>
    </w:p>
    <w:p w14:paraId="43CB521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6A183ED9" w14:textId="77777777" w:rsidR="009C5A6D" w:rsidRPr="00485CC5" w:rsidRDefault="009C5A6D" w:rsidP="009C5A6D">
      <w:pPr>
        <w:jc w:val="both"/>
        <w:rPr>
          <w:rFonts w:ascii="Bookman Old Style" w:eastAsia="Calibri" w:hAnsi="Bookman Old Style" w:cs="Calibri"/>
          <w:szCs w:val="24"/>
          <w:lang w:val="es-ES_tradnl"/>
        </w:rPr>
      </w:pPr>
    </w:p>
    <w:p w14:paraId="3F300185"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100"/>
      </w:r>
    </w:p>
    <w:p w14:paraId="2FB71A5E" w14:textId="77777777" w:rsidR="009C5A6D" w:rsidRPr="00485CC5" w:rsidRDefault="009C5A6D" w:rsidP="009C5A6D">
      <w:pPr>
        <w:jc w:val="both"/>
        <w:rPr>
          <w:rFonts w:ascii="Bookman Old Style" w:eastAsia="Calibri" w:hAnsi="Bookman Old Style" w:cs="Calibri"/>
          <w:szCs w:val="24"/>
          <w:lang w:val="es-ES_tradnl"/>
        </w:rPr>
      </w:pPr>
    </w:p>
    <w:p w14:paraId="1E7B53D4"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7C4BB105" w14:textId="77777777" w:rsidR="009C5A6D" w:rsidRPr="00485CC5" w:rsidRDefault="009C5A6D" w:rsidP="009C5A6D">
      <w:pPr>
        <w:jc w:val="both"/>
        <w:rPr>
          <w:rFonts w:ascii="Bookman Old Style" w:eastAsia="Calibri" w:hAnsi="Bookman Old Style" w:cs="Calibri"/>
          <w:szCs w:val="24"/>
          <w:lang w:val="es-ES_tradnl"/>
        </w:rPr>
      </w:pPr>
    </w:p>
    <w:p w14:paraId="7ED3182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03539739" w14:textId="77777777" w:rsidR="009C5A6D" w:rsidRPr="00485CC5" w:rsidRDefault="009C5A6D" w:rsidP="009C5A6D">
      <w:pPr>
        <w:jc w:val="both"/>
        <w:rPr>
          <w:rFonts w:ascii="Bookman Old Style" w:eastAsia="Calibri" w:hAnsi="Bookman Old Style" w:cs="Calibri"/>
          <w:szCs w:val="24"/>
          <w:lang w:val="es-ES_tradnl"/>
        </w:rPr>
      </w:pPr>
    </w:p>
    <w:p w14:paraId="38DD1896" w14:textId="474A3743" w:rsidR="009C5A6D"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14:paraId="0536E4CD" w14:textId="25F44FAF" w:rsidR="001E0E01" w:rsidRDefault="001E0E01" w:rsidP="009C5A6D">
      <w:pPr>
        <w:jc w:val="both"/>
        <w:rPr>
          <w:rFonts w:ascii="Bookman Old Style" w:eastAsia="Calibri" w:hAnsi="Bookman Old Style" w:cs="Calibri"/>
          <w:szCs w:val="24"/>
          <w:lang w:val="es-ES_tradnl"/>
        </w:rPr>
      </w:pPr>
    </w:p>
    <w:p w14:paraId="28A1C3CB" w14:textId="60E106B4" w:rsidR="001E0E01" w:rsidRDefault="001E0E01" w:rsidP="009C5A6D">
      <w:pPr>
        <w:jc w:val="both"/>
        <w:rPr>
          <w:rFonts w:ascii="Bookman Old Style" w:eastAsia="Calibri" w:hAnsi="Bookman Old Style" w:cs="Calibri"/>
          <w:szCs w:val="24"/>
          <w:lang w:val="es-ES_tradnl"/>
        </w:rPr>
      </w:pPr>
    </w:p>
    <w:p w14:paraId="33CB1DEE" w14:textId="1247F494" w:rsidR="001E0E01" w:rsidRDefault="001E0E01" w:rsidP="009C5A6D">
      <w:pPr>
        <w:jc w:val="both"/>
        <w:rPr>
          <w:rFonts w:ascii="Bookman Old Style" w:eastAsia="Calibri" w:hAnsi="Bookman Old Style" w:cs="Calibri"/>
          <w:szCs w:val="24"/>
          <w:lang w:val="es-ES_tradnl"/>
        </w:rPr>
      </w:pPr>
    </w:p>
    <w:p w14:paraId="6D7E7F52" w14:textId="77777777" w:rsidR="001E0E01" w:rsidRPr="00485CC5" w:rsidRDefault="001E0E01" w:rsidP="009C5A6D">
      <w:pPr>
        <w:jc w:val="both"/>
        <w:rPr>
          <w:rFonts w:ascii="Bookman Old Style" w:eastAsia="Calibri" w:hAnsi="Bookman Old Style" w:cs="Calibri"/>
          <w:szCs w:val="24"/>
          <w:lang w:val="es-ES_tradnl"/>
        </w:rPr>
      </w:pPr>
    </w:p>
    <w:p w14:paraId="1504F2C9" w14:textId="77777777" w:rsidR="009C5A6D" w:rsidRPr="00485CC5" w:rsidRDefault="009C5A6D" w:rsidP="009C5A6D">
      <w:pPr>
        <w:jc w:val="both"/>
        <w:rPr>
          <w:rFonts w:ascii="Bookman Old Style" w:eastAsia="Calibri" w:hAnsi="Bookman Old Style" w:cs="Calibri"/>
          <w:szCs w:val="24"/>
          <w:lang w:val="es-ES_tradnl"/>
        </w:rPr>
      </w:pPr>
    </w:p>
    <w:p w14:paraId="79E2CDA7"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lastRenderedPageBreak/>
        <w:t>ANÁLISIS DE LA EFECTIVIDAD DE LA POLÍTICA DE CRIMINALIZACIÓN DEL PORTE Y CONSUMO DE DROGAS</w:t>
      </w:r>
    </w:p>
    <w:p w14:paraId="0CF86832" w14:textId="77777777" w:rsidR="009C5A6D" w:rsidRPr="00485CC5" w:rsidRDefault="009C5A6D" w:rsidP="009C5A6D">
      <w:pPr>
        <w:rPr>
          <w:rFonts w:ascii="Bookman Old Style" w:eastAsia="Calibri" w:hAnsi="Bookman Old Style"/>
          <w:szCs w:val="24"/>
        </w:rPr>
      </w:pPr>
    </w:p>
    <w:p w14:paraId="30C208A0"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ED1C063" w14:textId="77777777" w:rsidR="009C5A6D" w:rsidRPr="00485CC5" w:rsidRDefault="009C5A6D" w:rsidP="009C5A6D">
      <w:pPr>
        <w:jc w:val="both"/>
        <w:rPr>
          <w:rFonts w:ascii="Bookman Old Style" w:hAnsi="Bookman Old Style" w:cs="Calibri"/>
          <w:szCs w:val="24"/>
        </w:rPr>
      </w:pPr>
    </w:p>
    <w:p w14:paraId="6FCE5CC5"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103"/>
      </w:r>
    </w:p>
    <w:p w14:paraId="5AC9E45B" w14:textId="77777777" w:rsidR="009C5A6D" w:rsidRPr="00485CC5" w:rsidRDefault="009C5A6D" w:rsidP="009C5A6D">
      <w:pPr>
        <w:jc w:val="both"/>
        <w:rPr>
          <w:rFonts w:ascii="Bookman Old Style" w:hAnsi="Bookman Old Style" w:cs="Calibri"/>
          <w:szCs w:val="24"/>
        </w:rPr>
      </w:pPr>
    </w:p>
    <w:p w14:paraId="0E4A5B64"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4"/>
      </w:r>
      <w:r w:rsidRPr="00485CC5">
        <w:rPr>
          <w:rFonts w:ascii="Bookman Old Style" w:hAnsi="Bookman Old Style" w:cs="Calibri"/>
          <w:szCs w:val="24"/>
        </w:rPr>
        <w:t>:</w:t>
      </w:r>
    </w:p>
    <w:p w14:paraId="55A0C71F" w14:textId="77777777" w:rsidR="009C5A6D" w:rsidRPr="00485CC5" w:rsidRDefault="009C5A6D" w:rsidP="009C5A6D">
      <w:pPr>
        <w:jc w:val="both"/>
        <w:rPr>
          <w:rFonts w:ascii="Bookman Old Style" w:hAnsi="Bookman Old Style" w:cs="Calibri"/>
          <w:szCs w:val="24"/>
        </w:rPr>
      </w:pPr>
    </w:p>
    <w:p w14:paraId="1403C828" w14:textId="77777777" w:rsidR="009C5A6D" w:rsidRPr="00485CC5" w:rsidRDefault="009C5A6D" w:rsidP="009C5A6D">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70225C7A" w14:textId="77777777" w:rsidR="009C5A6D" w:rsidRPr="00485CC5" w:rsidRDefault="009C5A6D" w:rsidP="009C5A6D">
      <w:pPr>
        <w:pStyle w:val="Prrafodelista"/>
        <w:spacing w:after="0" w:line="240" w:lineRule="auto"/>
        <w:ind w:right="758"/>
        <w:jc w:val="both"/>
        <w:rPr>
          <w:rFonts w:ascii="Bookman Old Style" w:hAnsi="Bookman Old Style" w:cs="Calibri"/>
          <w:szCs w:val="24"/>
        </w:rPr>
      </w:pPr>
    </w:p>
    <w:p w14:paraId="7142AC21" w14:textId="77777777" w:rsidR="009C5A6D" w:rsidRPr="00485CC5" w:rsidRDefault="009C5A6D" w:rsidP="009C5A6D">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5D258EA" w14:textId="77777777" w:rsidR="009C5A6D" w:rsidRPr="00485CC5" w:rsidRDefault="009C5A6D" w:rsidP="009C5A6D">
      <w:pPr>
        <w:pStyle w:val="Prrafodelista"/>
        <w:spacing w:after="0" w:line="240" w:lineRule="auto"/>
        <w:ind w:right="758"/>
        <w:jc w:val="both"/>
        <w:rPr>
          <w:rFonts w:ascii="Bookman Old Style" w:hAnsi="Bookman Old Style" w:cs="Calibri"/>
          <w:szCs w:val="24"/>
        </w:rPr>
      </w:pPr>
    </w:p>
    <w:p w14:paraId="11A9C447" w14:textId="77777777" w:rsidR="009C5A6D" w:rsidRPr="00485CC5" w:rsidRDefault="009C5A6D" w:rsidP="009C5A6D">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w:t>
      </w:r>
      <w:r w:rsidRPr="00485CC5">
        <w:rPr>
          <w:rFonts w:ascii="Bookman Old Style" w:hAnsi="Bookman Old Style" w:cs="Calibri"/>
          <w:szCs w:val="24"/>
        </w:rPr>
        <w:lastRenderedPageBreak/>
        <w:t xml:space="preserve">(autonomía personal, libre desarrollo de la personalidad y dignidad humana), y sin tener en cuenta criterio alguno de adecuación, necesidad o proporcionalidad. </w:t>
      </w:r>
    </w:p>
    <w:p w14:paraId="38DBA545" w14:textId="77777777" w:rsidR="009C5A6D" w:rsidRPr="00485CC5" w:rsidRDefault="009C5A6D" w:rsidP="009C5A6D">
      <w:pPr>
        <w:pStyle w:val="Prrafodelista"/>
        <w:spacing w:after="0" w:line="240" w:lineRule="auto"/>
        <w:ind w:right="758"/>
        <w:jc w:val="both"/>
        <w:rPr>
          <w:rFonts w:ascii="Bookman Old Style" w:hAnsi="Bookman Old Style" w:cs="Calibri"/>
          <w:szCs w:val="24"/>
        </w:rPr>
      </w:pPr>
    </w:p>
    <w:p w14:paraId="5D601ADC"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w:t>
      </w:r>
    </w:p>
    <w:p w14:paraId="4AF35F1C" w14:textId="77777777" w:rsidR="009C5A6D" w:rsidRPr="00485CC5" w:rsidRDefault="009C5A6D" w:rsidP="009C5A6D">
      <w:pPr>
        <w:jc w:val="both"/>
        <w:rPr>
          <w:rFonts w:ascii="Bookman Old Style" w:hAnsi="Bookman Old Style" w:cs="Calibri"/>
          <w:szCs w:val="24"/>
        </w:rPr>
      </w:pPr>
    </w:p>
    <w:p w14:paraId="7594924E"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5FBDB212"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0B654092"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6"/>
      </w:r>
    </w:p>
    <w:p w14:paraId="466AE752" w14:textId="77777777" w:rsidR="009C5A6D" w:rsidRPr="00485CC5" w:rsidRDefault="009C5A6D" w:rsidP="009C5A6D">
      <w:pPr>
        <w:jc w:val="both"/>
        <w:rPr>
          <w:rFonts w:ascii="Bookman Old Style" w:hAnsi="Bookman Old Style" w:cs="Calibri"/>
          <w:szCs w:val="24"/>
        </w:rPr>
      </w:pPr>
    </w:p>
    <w:p w14:paraId="0E391D2B"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4020AF12"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40E92513"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B401415" w14:textId="77777777" w:rsidR="009C5A6D" w:rsidRPr="00485CC5" w:rsidRDefault="009C5A6D" w:rsidP="009C5A6D">
      <w:pPr>
        <w:pStyle w:val="Prrafodelista"/>
        <w:spacing w:after="0" w:line="240" w:lineRule="auto"/>
        <w:ind w:left="1440"/>
        <w:jc w:val="both"/>
        <w:rPr>
          <w:rFonts w:ascii="Bookman Old Style" w:hAnsi="Bookman Old Style" w:cs="Calibri"/>
          <w:szCs w:val="24"/>
        </w:rPr>
      </w:pPr>
    </w:p>
    <w:p w14:paraId="744F3CB9"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ED96FE8" w14:textId="77777777" w:rsidR="009C5A6D" w:rsidRPr="00485CC5" w:rsidRDefault="009C5A6D" w:rsidP="009C5A6D">
      <w:pPr>
        <w:pStyle w:val="Prrafodelista"/>
        <w:spacing w:after="0" w:line="240" w:lineRule="auto"/>
        <w:ind w:left="1440"/>
        <w:jc w:val="both"/>
        <w:rPr>
          <w:rFonts w:ascii="Bookman Old Style" w:hAnsi="Bookman Old Style" w:cs="Calibri"/>
          <w:szCs w:val="24"/>
        </w:rPr>
      </w:pPr>
    </w:p>
    <w:p w14:paraId="16A6E3F0"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1B831AB3"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0FA3F476"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1FE60585" w14:textId="77777777" w:rsidR="009C5A6D" w:rsidRPr="00485CC5" w:rsidRDefault="009C5A6D" w:rsidP="009C5A6D">
      <w:pPr>
        <w:pStyle w:val="Prrafodelista"/>
        <w:spacing w:after="0" w:line="240" w:lineRule="auto"/>
        <w:ind w:left="1440"/>
        <w:jc w:val="both"/>
        <w:rPr>
          <w:rFonts w:ascii="Bookman Old Style" w:hAnsi="Bookman Old Style" w:cs="Calibri"/>
          <w:szCs w:val="24"/>
        </w:rPr>
      </w:pPr>
    </w:p>
    <w:p w14:paraId="566E9110"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6ABFF32B"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60E0A916" w14:textId="77777777" w:rsidR="009C5A6D" w:rsidRDefault="009C5A6D" w:rsidP="009C5A6D">
      <w:pPr>
        <w:jc w:val="both"/>
        <w:rPr>
          <w:rFonts w:ascii="Bookman Old Style" w:hAnsi="Bookman Old Style" w:cs="Calibri"/>
          <w:szCs w:val="24"/>
        </w:rPr>
      </w:pPr>
      <w:r>
        <w:rPr>
          <w:rFonts w:ascii="Bookman Old Style" w:hAnsi="Bookman Old Style" w:cs="Calibri"/>
          <w:szCs w:val="24"/>
        </w:rPr>
        <w:t xml:space="preserve">De acuerdo al Instituto Nacional Penitenciario y Carcelario – INPEC, el </w:t>
      </w:r>
      <w:r>
        <w:rPr>
          <w:rFonts w:ascii="Bookman Old Style" w:hAnsi="Bookman Old Style" w:cs="Calibri"/>
          <w:szCs w:val="24"/>
        </w:rPr>
        <w:lastRenderedPageBreak/>
        <w:t>hacinamiento carcelario en Colombia ha sido una situación constante en el sistema penitenciario, en donde ha alcanzado picos hasta del 54,3%, como ocurrió en el año 2019. Si bien esta cifra ha bajado a un 19,8% para Junio de 2022, persiste el hacinamiento carcelario en detrimento de los derechos fundamentales de las personas privadas de la libertad.</w:t>
      </w:r>
    </w:p>
    <w:p w14:paraId="25C3A37C" w14:textId="77777777" w:rsidR="009C5A6D" w:rsidRDefault="009C5A6D" w:rsidP="009C5A6D">
      <w:pPr>
        <w:jc w:val="both"/>
        <w:rPr>
          <w:rFonts w:ascii="Bookman Old Style" w:hAnsi="Bookman Old Style" w:cs="Calibri"/>
          <w:szCs w:val="24"/>
        </w:rPr>
      </w:pPr>
    </w:p>
    <w:tbl>
      <w:tblPr>
        <w:tblStyle w:val="Tablaconcuadrcula"/>
        <w:tblW w:w="0" w:type="auto"/>
        <w:tblLook w:val="04A0" w:firstRow="1" w:lastRow="0" w:firstColumn="1" w:lastColumn="0" w:noHBand="0" w:noVBand="1"/>
      </w:tblPr>
      <w:tblGrid>
        <w:gridCol w:w="3397"/>
        <w:gridCol w:w="5431"/>
      </w:tblGrid>
      <w:tr w:rsidR="009C5A6D" w14:paraId="7E176C78" w14:textId="77777777" w:rsidTr="009C5A6D">
        <w:tc>
          <w:tcPr>
            <w:tcW w:w="3397" w:type="dxa"/>
          </w:tcPr>
          <w:p w14:paraId="5D639480" w14:textId="77777777" w:rsidR="009C5A6D" w:rsidRPr="001D5D7C" w:rsidRDefault="009C5A6D" w:rsidP="009C5A6D">
            <w:pPr>
              <w:jc w:val="center"/>
              <w:rPr>
                <w:rFonts w:ascii="Bookman Old Style" w:hAnsi="Bookman Old Style" w:cs="Calibri"/>
                <w:b/>
                <w:bCs/>
                <w:szCs w:val="24"/>
              </w:rPr>
            </w:pPr>
            <w:r w:rsidRPr="001D5D7C">
              <w:rPr>
                <w:rFonts w:ascii="Bookman Old Style" w:hAnsi="Bookman Old Style" w:cs="Calibri"/>
                <w:b/>
                <w:bCs/>
                <w:szCs w:val="24"/>
              </w:rPr>
              <w:t>AÑO</w:t>
            </w:r>
          </w:p>
        </w:tc>
        <w:tc>
          <w:tcPr>
            <w:tcW w:w="5431" w:type="dxa"/>
          </w:tcPr>
          <w:p w14:paraId="5044E524" w14:textId="77777777" w:rsidR="009C5A6D" w:rsidRPr="001D5D7C" w:rsidRDefault="009C5A6D" w:rsidP="009C5A6D">
            <w:pPr>
              <w:jc w:val="center"/>
              <w:rPr>
                <w:rFonts w:ascii="Bookman Old Style" w:hAnsi="Bookman Old Style" w:cs="Calibri"/>
                <w:b/>
                <w:bCs/>
                <w:szCs w:val="24"/>
              </w:rPr>
            </w:pPr>
            <w:r w:rsidRPr="001D5D7C">
              <w:rPr>
                <w:rFonts w:ascii="Bookman Old Style" w:hAnsi="Bookman Old Style" w:cs="Calibri"/>
                <w:b/>
                <w:bCs/>
                <w:szCs w:val="24"/>
              </w:rPr>
              <w:t>PORCENTAJE HACINAMIENTO CARCELARIO</w:t>
            </w:r>
          </w:p>
        </w:tc>
      </w:tr>
      <w:tr w:rsidR="009C5A6D" w14:paraId="470C99DD" w14:textId="77777777" w:rsidTr="009C5A6D">
        <w:tc>
          <w:tcPr>
            <w:tcW w:w="3397" w:type="dxa"/>
          </w:tcPr>
          <w:p w14:paraId="63A921FD"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2017</w:t>
            </w:r>
          </w:p>
        </w:tc>
        <w:tc>
          <w:tcPr>
            <w:tcW w:w="5431" w:type="dxa"/>
          </w:tcPr>
          <w:p w14:paraId="6A89E46A"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44,9%</w:t>
            </w:r>
          </w:p>
        </w:tc>
      </w:tr>
      <w:tr w:rsidR="009C5A6D" w14:paraId="52685F17" w14:textId="77777777" w:rsidTr="009C5A6D">
        <w:tc>
          <w:tcPr>
            <w:tcW w:w="3397" w:type="dxa"/>
          </w:tcPr>
          <w:p w14:paraId="49778794"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2018</w:t>
            </w:r>
          </w:p>
        </w:tc>
        <w:tc>
          <w:tcPr>
            <w:tcW w:w="5431" w:type="dxa"/>
          </w:tcPr>
          <w:p w14:paraId="09991FDF"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47,7%</w:t>
            </w:r>
          </w:p>
        </w:tc>
      </w:tr>
      <w:tr w:rsidR="009C5A6D" w14:paraId="4ADDC48D" w14:textId="77777777" w:rsidTr="009C5A6D">
        <w:tc>
          <w:tcPr>
            <w:tcW w:w="3397" w:type="dxa"/>
          </w:tcPr>
          <w:p w14:paraId="0914CE39"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2019</w:t>
            </w:r>
          </w:p>
        </w:tc>
        <w:tc>
          <w:tcPr>
            <w:tcW w:w="5431" w:type="dxa"/>
          </w:tcPr>
          <w:p w14:paraId="7E382483"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54,3%</w:t>
            </w:r>
          </w:p>
        </w:tc>
      </w:tr>
      <w:tr w:rsidR="009C5A6D" w14:paraId="66931882" w14:textId="77777777" w:rsidTr="009C5A6D">
        <w:tc>
          <w:tcPr>
            <w:tcW w:w="3397" w:type="dxa"/>
          </w:tcPr>
          <w:p w14:paraId="38CA44F1"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2020</w:t>
            </w:r>
          </w:p>
        </w:tc>
        <w:tc>
          <w:tcPr>
            <w:tcW w:w="5431" w:type="dxa"/>
          </w:tcPr>
          <w:p w14:paraId="42C3A4B9"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19,3%</w:t>
            </w:r>
          </w:p>
        </w:tc>
      </w:tr>
      <w:tr w:rsidR="009C5A6D" w14:paraId="0C9D9780" w14:textId="77777777" w:rsidTr="009C5A6D">
        <w:tc>
          <w:tcPr>
            <w:tcW w:w="3397" w:type="dxa"/>
          </w:tcPr>
          <w:p w14:paraId="3420221F"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2021</w:t>
            </w:r>
          </w:p>
        </w:tc>
        <w:tc>
          <w:tcPr>
            <w:tcW w:w="5431" w:type="dxa"/>
          </w:tcPr>
          <w:p w14:paraId="4FC9D282"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20,5%</w:t>
            </w:r>
          </w:p>
        </w:tc>
      </w:tr>
      <w:tr w:rsidR="009C5A6D" w14:paraId="536DFA74" w14:textId="77777777" w:rsidTr="009C5A6D">
        <w:tc>
          <w:tcPr>
            <w:tcW w:w="3397" w:type="dxa"/>
          </w:tcPr>
          <w:p w14:paraId="14C9CDEA"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2022 (Corte al 30 de Junio)</w:t>
            </w:r>
          </w:p>
        </w:tc>
        <w:tc>
          <w:tcPr>
            <w:tcW w:w="5431" w:type="dxa"/>
          </w:tcPr>
          <w:p w14:paraId="1CED3744"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19,8%</w:t>
            </w:r>
          </w:p>
        </w:tc>
      </w:tr>
    </w:tbl>
    <w:p w14:paraId="3D2E0A4F" w14:textId="77777777" w:rsidR="009C5A6D" w:rsidRDefault="009C5A6D" w:rsidP="009C5A6D">
      <w:pPr>
        <w:jc w:val="both"/>
        <w:rPr>
          <w:rFonts w:ascii="Bookman Old Style" w:hAnsi="Bookman Old Style" w:cs="Calibri"/>
          <w:szCs w:val="24"/>
        </w:rPr>
      </w:pPr>
    </w:p>
    <w:p w14:paraId="2A4E4E32"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7"/>
      </w:r>
    </w:p>
    <w:p w14:paraId="191A914F" w14:textId="77777777" w:rsidR="009C5A6D" w:rsidRPr="00485CC5" w:rsidRDefault="009C5A6D" w:rsidP="009C5A6D">
      <w:pPr>
        <w:jc w:val="both"/>
        <w:rPr>
          <w:rFonts w:ascii="Bookman Old Style" w:hAnsi="Bookman Old Style" w:cs="Calibri"/>
          <w:szCs w:val="24"/>
        </w:rPr>
      </w:pPr>
    </w:p>
    <w:p w14:paraId="2B453F92"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8"/>
      </w:r>
    </w:p>
    <w:p w14:paraId="1AA47C8A" w14:textId="77777777" w:rsidR="009C5A6D" w:rsidRPr="00485CC5" w:rsidRDefault="009C5A6D" w:rsidP="009C5A6D">
      <w:pPr>
        <w:jc w:val="both"/>
        <w:rPr>
          <w:rFonts w:ascii="Bookman Old Style" w:hAnsi="Bookman Old Style" w:cs="Calibri"/>
          <w:szCs w:val="24"/>
        </w:rPr>
      </w:pPr>
    </w:p>
    <w:p w14:paraId="334A6BF6"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9"/>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10"/>
      </w:r>
      <w:r w:rsidRPr="00485CC5">
        <w:rPr>
          <w:rFonts w:ascii="Bookman Old Style" w:hAnsi="Bookman Old Style" w:cs="Calibri"/>
          <w:szCs w:val="24"/>
        </w:rPr>
        <w:t>, porcentaje que solamente es superado por los casos de hurto, que representan el 39%.</w:t>
      </w:r>
    </w:p>
    <w:p w14:paraId="491C8E30" w14:textId="77777777" w:rsidR="009C5A6D" w:rsidRPr="00485CC5" w:rsidRDefault="009C5A6D" w:rsidP="009C5A6D">
      <w:pPr>
        <w:jc w:val="both"/>
        <w:rPr>
          <w:rFonts w:ascii="Bookman Old Style" w:hAnsi="Bookman Old Style" w:cs="Calibri"/>
          <w:szCs w:val="24"/>
        </w:rPr>
      </w:pPr>
    </w:p>
    <w:p w14:paraId="6787AEC3"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 xml:space="preserve">Con las políticas punitivas en Colombia no solamente se están persiguiendo a los jóvenes, sino también a las personas más pobres, a las personas con menos nivel </w:t>
      </w:r>
      <w:r w:rsidRPr="00485CC5">
        <w:rPr>
          <w:rFonts w:ascii="Bookman Old Style" w:hAnsi="Bookman Old Style" w:cs="Calibri"/>
          <w:szCs w:val="24"/>
        </w:rPr>
        <w:lastRenderedPageBreak/>
        <w:t>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5B485B2F" w14:textId="77777777" w:rsidR="009C5A6D" w:rsidRPr="00485CC5" w:rsidRDefault="009C5A6D" w:rsidP="009C5A6D">
      <w:pPr>
        <w:jc w:val="both"/>
        <w:rPr>
          <w:rFonts w:ascii="Bookman Old Style" w:hAnsi="Bookman Old Style" w:cs="Calibri"/>
          <w:szCs w:val="24"/>
        </w:rPr>
      </w:pPr>
    </w:p>
    <w:p w14:paraId="01DF0CF2"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12"/>
      </w:r>
    </w:p>
    <w:p w14:paraId="65003E7C" w14:textId="77777777" w:rsidR="009C5A6D" w:rsidRPr="00485CC5" w:rsidRDefault="009C5A6D" w:rsidP="009C5A6D">
      <w:pPr>
        <w:jc w:val="both"/>
        <w:rPr>
          <w:rFonts w:ascii="Bookman Old Style" w:hAnsi="Bookman Old Style" w:cs="Calibri"/>
          <w:szCs w:val="24"/>
        </w:rPr>
      </w:pPr>
    </w:p>
    <w:p w14:paraId="5569F915"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5D8589E5" w14:textId="77777777" w:rsidR="009C5A6D" w:rsidRPr="00485CC5" w:rsidRDefault="009C5A6D" w:rsidP="009C5A6D">
      <w:pPr>
        <w:jc w:val="both"/>
        <w:rPr>
          <w:rFonts w:ascii="Bookman Old Style" w:hAnsi="Bookman Old Style" w:cs="Calibri"/>
          <w:szCs w:val="24"/>
        </w:rPr>
      </w:pPr>
    </w:p>
    <w:p w14:paraId="67080C47" w14:textId="77777777" w:rsidR="009C5A6D" w:rsidRPr="00485CC5" w:rsidRDefault="009C5A6D" w:rsidP="009C5A6D">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13"/>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4"/>
      </w:r>
      <w:r w:rsidRPr="00485CC5">
        <w:rPr>
          <w:rFonts w:ascii="Bookman Old Style" w:hAnsi="Bookman Old Style" w:cs="Calibri"/>
          <w:b w:val="0"/>
          <w:sz w:val="22"/>
          <w:szCs w:val="24"/>
        </w:rPr>
        <w:t>.</w:t>
      </w:r>
    </w:p>
    <w:p w14:paraId="3ACBE3D3" w14:textId="77777777" w:rsidR="009C5A6D" w:rsidRPr="00485CC5" w:rsidRDefault="009C5A6D" w:rsidP="009C5A6D">
      <w:pPr>
        <w:rPr>
          <w:rFonts w:ascii="Bookman Old Style" w:hAnsi="Bookman Old Style"/>
          <w:szCs w:val="24"/>
        </w:rPr>
      </w:pPr>
    </w:p>
    <w:p w14:paraId="3AEFDBF0" w14:textId="77777777" w:rsidR="009C5A6D" w:rsidRPr="00485CC5" w:rsidRDefault="009C5A6D" w:rsidP="009C5A6D">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1ED54834" w14:textId="77777777" w:rsidR="009C5A6D" w:rsidRPr="00485CC5" w:rsidRDefault="009C5A6D" w:rsidP="009C5A6D">
      <w:pPr>
        <w:rPr>
          <w:rFonts w:ascii="Bookman Old Style" w:hAnsi="Bookman Old Style"/>
          <w:szCs w:val="24"/>
        </w:rPr>
      </w:pPr>
    </w:p>
    <w:p w14:paraId="773FA756"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w:t>
      </w:r>
      <w:r w:rsidRPr="00485CC5">
        <w:rPr>
          <w:rFonts w:ascii="Bookman Old Style" w:hAnsi="Bookman Old Style" w:cs="Calibri"/>
          <w:szCs w:val="24"/>
        </w:rPr>
        <w:lastRenderedPageBreak/>
        <w:t>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60039423"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0456F356"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7"/>
      </w:r>
      <w:r w:rsidRPr="00485CC5">
        <w:rPr>
          <w:rFonts w:ascii="Bookman Old Style" w:hAnsi="Bookman Old Style" w:cs="Calibri"/>
          <w:szCs w:val="24"/>
        </w:rPr>
        <w:t xml:space="preserve"> Criminalizar a las personas que consumen drogas solamente aumenta más su exclusión del empleo, salud y servicios sociales.</w:t>
      </w:r>
    </w:p>
    <w:p w14:paraId="16C1DDF2"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266C4D21"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20"/>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21"/>
      </w:r>
    </w:p>
    <w:p w14:paraId="23D7B804"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25BB40CE"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4"/>
      </w:r>
    </w:p>
    <w:p w14:paraId="1BB1E007" w14:textId="77777777" w:rsidR="009C5A6D" w:rsidRPr="00485CC5" w:rsidRDefault="009C5A6D" w:rsidP="009C5A6D">
      <w:pPr>
        <w:pStyle w:val="Prrafodelista"/>
        <w:spacing w:after="0" w:line="240" w:lineRule="auto"/>
        <w:rPr>
          <w:rFonts w:ascii="Bookman Old Style" w:hAnsi="Bookman Old Style" w:cs="Calibri"/>
          <w:szCs w:val="24"/>
        </w:rPr>
      </w:pPr>
    </w:p>
    <w:p w14:paraId="11EC2112" w14:textId="77777777" w:rsidR="009C5A6D" w:rsidRPr="00485CC5" w:rsidRDefault="009C5A6D" w:rsidP="009C5A6D">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5"/>
      </w:r>
    </w:p>
    <w:p w14:paraId="2ABD6FAE" w14:textId="77777777" w:rsidR="009C5A6D" w:rsidRPr="00485CC5" w:rsidRDefault="009C5A6D" w:rsidP="009C5A6D">
      <w:pPr>
        <w:jc w:val="both"/>
        <w:rPr>
          <w:rFonts w:ascii="Bookman Old Style" w:hAnsi="Bookman Old Style" w:cs="Calibri"/>
          <w:szCs w:val="24"/>
        </w:rPr>
      </w:pPr>
    </w:p>
    <w:p w14:paraId="40722C45"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6"/>
      </w:r>
      <w:r w:rsidRPr="00485CC5">
        <w:rPr>
          <w:rFonts w:ascii="Bookman Old Style" w:hAnsi="Bookman Old Style" w:cs="Calibri"/>
          <w:szCs w:val="24"/>
        </w:rPr>
        <w:t>:</w:t>
      </w:r>
    </w:p>
    <w:p w14:paraId="77192689" w14:textId="77777777" w:rsidR="009C5A6D" w:rsidRPr="00485CC5" w:rsidRDefault="009C5A6D" w:rsidP="009C5A6D">
      <w:pPr>
        <w:jc w:val="both"/>
        <w:rPr>
          <w:rFonts w:ascii="Bookman Old Style" w:hAnsi="Bookman Old Style" w:cs="Calibri"/>
          <w:szCs w:val="24"/>
        </w:rPr>
      </w:pPr>
    </w:p>
    <w:p w14:paraId="1AE83CF3" w14:textId="77777777" w:rsidR="009C5A6D" w:rsidRDefault="009C5A6D" w:rsidP="009C5A6D">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5A76EE66"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1FA49AC5" w14:textId="77777777" w:rsidR="009C5A6D" w:rsidRDefault="009C5A6D" w:rsidP="009C5A6D">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08D237A2" w14:textId="77777777" w:rsidR="009C5A6D" w:rsidRPr="00621929" w:rsidRDefault="009C5A6D" w:rsidP="009C5A6D">
      <w:pPr>
        <w:pStyle w:val="Prrafodelista"/>
        <w:rPr>
          <w:rFonts w:ascii="Bookman Old Style" w:hAnsi="Bookman Old Style" w:cs="Calibri"/>
          <w:szCs w:val="24"/>
        </w:rPr>
      </w:pPr>
    </w:p>
    <w:p w14:paraId="03AD00F2" w14:textId="77777777" w:rsidR="009C5A6D" w:rsidRDefault="009C5A6D" w:rsidP="009C5A6D">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1F09F525" w14:textId="77777777" w:rsidR="009C5A6D" w:rsidRPr="00485CC5" w:rsidRDefault="009C5A6D" w:rsidP="009C5A6D"/>
    <w:p w14:paraId="5C0E4CE1"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7"/>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8"/>
      </w:r>
    </w:p>
    <w:p w14:paraId="2BA835AC" w14:textId="77777777" w:rsidR="009C5A6D" w:rsidRPr="00485CC5" w:rsidRDefault="009C5A6D" w:rsidP="009C5A6D">
      <w:pPr>
        <w:pStyle w:val="NormalWeb"/>
        <w:spacing w:before="0" w:beforeAutospacing="0" w:after="0" w:afterAutospacing="0"/>
        <w:ind w:right="115"/>
        <w:jc w:val="both"/>
        <w:rPr>
          <w:rFonts w:ascii="Bookman Old Style" w:hAnsi="Bookman Old Style" w:cs="Calibri"/>
          <w:color w:val="000000"/>
          <w:sz w:val="22"/>
        </w:rPr>
      </w:pPr>
    </w:p>
    <w:p w14:paraId="6F1FCA78" w14:textId="77777777" w:rsidR="009C5A6D" w:rsidRPr="00485CC5" w:rsidRDefault="009C5A6D" w:rsidP="009C5A6D">
      <w:pPr>
        <w:pStyle w:val="Ttulo2"/>
        <w:numPr>
          <w:ilvl w:val="0"/>
          <w:numId w:val="35"/>
        </w:numPr>
        <w:ind w:left="-1133" w:firstLine="0"/>
        <w:jc w:val="center"/>
        <w:rPr>
          <w:rFonts w:ascii="Bookman Old Style" w:eastAsia="Calibri" w:hAnsi="Bookman Old Style" w:cs="Calibri"/>
          <w:sz w:val="22"/>
          <w:szCs w:val="24"/>
        </w:rPr>
      </w:pPr>
      <w:r>
        <w:rPr>
          <w:rFonts w:ascii="Bookman Old Style" w:eastAsia="Calibri" w:hAnsi="Bookman Old Style" w:cs="Calibri"/>
          <w:sz w:val="22"/>
          <w:szCs w:val="24"/>
        </w:rPr>
        <w:t>CUADRO COMPARATIVO CONSTITUCIÓN</w:t>
      </w:r>
    </w:p>
    <w:p w14:paraId="31A74645" w14:textId="77777777" w:rsidR="009C5A6D" w:rsidRPr="00485CC5" w:rsidRDefault="009C5A6D" w:rsidP="009C5A6D">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9C5A6D" w:rsidRPr="00485CC5" w14:paraId="51897ACE" w14:textId="77777777" w:rsidTr="009C5A6D">
        <w:tc>
          <w:tcPr>
            <w:tcW w:w="4536" w:type="dxa"/>
          </w:tcPr>
          <w:p w14:paraId="793F9576" w14:textId="77777777" w:rsidR="009C5A6D" w:rsidRPr="00485CC5" w:rsidRDefault="009C5A6D" w:rsidP="009C5A6D">
            <w:pPr>
              <w:ind w:right="616"/>
              <w:jc w:val="right"/>
              <w:rPr>
                <w:rFonts w:ascii="Bookman Old Style" w:hAnsi="Bookman Old Style" w:cs="Calibri"/>
                <w:b/>
                <w:szCs w:val="24"/>
              </w:rPr>
            </w:pPr>
            <w:bookmarkStart w:id="5" w:name="Nivel078"/>
            <w:r w:rsidRPr="00485CC5">
              <w:rPr>
                <w:rFonts w:ascii="Bookman Old Style" w:hAnsi="Bookman Old Style" w:cs="Calibri"/>
                <w:b/>
                <w:szCs w:val="24"/>
              </w:rPr>
              <w:t>TEXTO LEGAL VIGENTE</w:t>
            </w:r>
          </w:p>
        </w:tc>
        <w:tc>
          <w:tcPr>
            <w:tcW w:w="4536" w:type="dxa"/>
          </w:tcPr>
          <w:p w14:paraId="1755CC40" w14:textId="77777777" w:rsidR="009C5A6D" w:rsidRPr="00485CC5" w:rsidRDefault="009C5A6D" w:rsidP="009C5A6D">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9C5A6D" w:rsidRPr="00485CC5" w14:paraId="3E31F023" w14:textId="77777777" w:rsidTr="009C5A6D">
        <w:tc>
          <w:tcPr>
            <w:tcW w:w="4536" w:type="dxa"/>
          </w:tcPr>
          <w:p w14:paraId="22391C96" w14:textId="77777777" w:rsidR="009C5A6D" w:rsidRPr="00485CC5" w:rsidRDefault="009C5A6D" w:rsidP="009C5A6D">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040A619D" w14:textId="77777777" w:rsidR="009C5A6D" w:rsidRPr="00485CC5" w:rsidRDefault="009C5A6D" w:rsidP="009C5A6D">
            <w:pPr>
              <w:ind w:left="29"/>
              <w:jc w:val="both"/>
              <w:rPr>
                <w:rFonts w:ascii="Bookman Old Style" w:hAnsi="Bookman Old Style" w:cs="Calibri"/>
                <w:b/>
                <w:szCs w:val="24"/>
                <w:lang w:val="es-ES_tradnl"/>
              </w:rPr>
            </w:pPr>
          </w:p>
          <w:p w14:paraId="1D4F8394"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w:t>
            </w:r>
            <w:r w:rsidRPr="00485CC5">
              <w:rPr>
                <w:rFonts w:ascii="Bookman Old Style" w:hAnsi="Bookman Old Style" w:cs="Calibri"/>
                <w:szCs w:val="24"/>
                <w:lang w:val="es-ES_tradnl"/>
              </w:rPr>
              <w:lastRenderedPageBreak/>
              <w:t>servicios públicos a cargo del Estado. Se garantiza a todas las personas el acceso a los servicios de promoción, protección y recuperación de la salud.</w:t>
            </w:r>
          </w:p>
          <w:p w14:paraId="0E777972" w14:textId="77777777" w:rsidR="009C5A6D" w:rsidRPr="00485CC5" w:rsidRDefault="009C5A6D" w:rsidP="009C5A6D">
            <w:pPr>
              <w:ind w:left="29"/>
              <w:jc w:val="both"/>
              <w:rPr>
                <w:rFonts w:ascii="Bookman Old Style" w:hAnsi="Bookman Old Style" w:cs="Calibri"/>
                <w:szCs w:val="24"/>
                <w:lang w:val="es-ES_tradnl"/>
              </w:rPr>
            </w:pPr>
          </w:p>
          <w:p w14:paraId="187AB221"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61059CE" w14:textId="77777777" w:rsidR="009C5A6D" w:rsidRPr="00485CC5" w:rsidRDefault="009C5A6D" w:rsidP="009C5A6D">
            <w:pPr>
              <w:ind w:left="29"/>
              <w:jc w:val="both"/>
              <w:rPr>
                <w:rFonts w:ascii="Bookman Old Style" w:hAnsi="Bookman Old Style" w:cs="Calibri"/>
                <w:szCs w:val="24"/>
                <w:lang w:val="es-ES_tradnl"/>
              </w:rPr>
            </w:pPr>
          </w:p>
          <w:p w14:paraId="2C52080F"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20BE138" w14:textId="77777777" w:rsidR="009C5A6D" w:rsidRPr="00485CC5" w:rsidRDefault="009C5A6D" w:rsidP="009C5A6D">
            <w:pPr>
              <w:ind w:left="29"/>
              <w:jc w:val="both"/>
              <w:rPr>
                <w:rFonts w:ascii="Bookman Old Style" w:hAnsi="Bookman Old Style" w:cs="Calibri"/>
                <w:szCs w:val="24"/>
                <w:lang w:val="es-ES_tradnl"/>
              </w:rPr>
            </w:pPr>
          </w:p>
          <w:p w14:paraId="7CCBFCE7"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38B228C6" w14:textId="77777777" w:rsidR="009C5A6D" w:rsidRPr="00485CC5" w:rsidRDefault="009C5A6D" w:rsidP="009C5A6D">
            <w:pPr>
              <w:ind w:left="29"/>
              <w:jc w:val="both"/>
              <w:rPr>
                <w:rFonts w:ascii="Bookman Old Style" w:hAnsi="Bookman Old Style" w:cs="Calibri"/>
                <w:szCs w:val="24"/>
                <w:lang w:val="es-ES_tradnl"/>
              </w:rPr>
            </w:pPr>
          </w:p>
          <w:p w14:paraId="25D2FB57"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2A00F00E" w14:textId="77777777" w:rsidR="009C5A6D" w:rsidRPr="00485CC5" w:rsidRDefault="009C5A6D" w:rsidP="009C5A6D">
            <w:pPr>
              <w:ind w:left="29"/>
              <w:jc w:val="both"/>
              <w:rPr>
                <w:rFonts w:ascii="Bookman Old Style" w:hAnsi="Bookman Old Style" w:cs="Calibri"/>
                <w:szCs w:val="24"/>
                <w:lang w:val="es-ES_tradnl"/>
              </w:rPr>
            </w:pPr>
          </w:p>
          <w:p w14:paraId="01060C73"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60185691" w14:textId="77777777" w:rsidR="009C5A6D" w:rsidRPr="00485CC5" w:rsidRDefault="009C5A6D" w:rsidP="009C5A6D">
            <w:pPr>
              <w:ind w:left="29"/>
              <w:jc w:val="both"/>
              <w:rPr>
                <w:rFonts w:ascii="Bookman Old Style" w:hAnsi="Bookman Old Style" w:cs="Calibri"/>
                <w:szCs w:val="24"/>
                <w:lang w:val="es-ES_tradnl"/>
              </w:rPr>
            </w:pPr>
          </w:p>
          <w:p w14:paraId="20BDDAC3" w14:textId="77777777" w:rsidR="009C5A6D" w:rsidRPr="00485CC5" w:rsidRDefault="009C5A6D" w:rsidP="009C5A6D">
            <w:pPr>
              <w:ind w:left="29"/>
              <w:jc w:val="both"/>
              <w:rPr>
                <w:rFonts w:ascii="Bookman Old Style" w:hAnsi="Bookman Old Style" w:cs="Calibri"/>
                <w:szCs w:val="24"/>
                <w:lang w:val="es-ES_tradnl"/>
              </w:rPr>
            </w:pPr>
          </w:p>
          <w:p w14:paraId="2E7E20DD" w14:textId="77777777" w:rsidR="009C5A6D" w:rsidRPr="00485CC5" w:rsidRDefault="009C5A6D" w:rsidP="009C5A6D">
            <w:pPr>
              <w:ind w:left="29"/>
              <w:jc w:val="both"/>
              <w:rPr>
                <w:rFonts w:ascii="Bookman Old Style" w:hAnsi="Bookman Old Style" w:cs="Calibri"/>
                <w:szCs w:val="24"/>
                <w:lang w:val="es-ES_tradnl"/>
              </w:rPr>
            </w:pPr>
          </w:p>
          <w:p w14:paraId="37BF96B4" w14:textId="77777777" w:rsidR="009C5A6D" w:rsidRPr="00485CC5" w:rsidRDefault="009C5A6D" w:rsidP="009C5A6D">
            <w:pPr>
              <w:ind w:left="29"/>
              <w:jc w:val="both"/>
              <w:rPr>
                <w:rFonts w:ascii="Bookman Old Style" w:hAnsi="Bookman Old Style" w:cs="Calibri"/>
                <w:szCs w:val="24"/>
                <w:lang w:val="es-ES_tradnl"/>
              </w:rPr>
            </w:pPr>
          </w:p>
          <w:p w14:paraId="4C0537C1" w14:textId="77777777" w:rsidR="009C5A6D" w:rsidRPr="00485CC5" w:rsidRDefault="009C5A6D" w:rsidP="009C5A6D">
            <w:pPr>
              <w:ind w:left="29"/>
              <w:jc w:val="both"/>
              <w:rPr>
                <w:rFonts w:ascii="Bookman Old Style" w:hAnsi="Bookman Old Style" w:cs="Calibri"/>
                <w:szCs w:val="24"/>
                <w:lang w:val="es-ES_tradnl"/>
              </w:rPr>
            </w:pPr>
          </w:p>
          <w:p w14:paraId="7F38C213" w14:textId="77777777" w:rsidR="009C5A6D" w:rsidRPr="00485CC5" w:rsidRDefault="009C5A6D" w:rsidP="009C5A6D">
            <w:pPr>
              <w:ind w:left="29"/>
              <w:jc w:val="both"/>
              <w:rPr>
                <w:rFonts w:ascii="Bookman Old Style" w:hAnsi="Bookman Old Style" w:cs="Calibri"/>
                <w:szCs w:val="24"/>
                <w:lang w:val="es-ES_tradnl"/>
              </w:rPr>
            </w:pPr>
          </w:p>
          <w:p w14:paraId="3F7A405F" w14:textId="77777777" w:rsidR="009C5A6D" w:rsidRPr="00485CC5" w:rsidRDefault="009C5A6D" w:rsidP="009C5A6D">
            <w:pPr>
              <w:ind w:left="29"/>
              <w:jc w:val="both"/>
              <w:rPr>
                <w:rFonts w:ascii="Bookman Old Style" w:hAnsi="Bookman Old Style" w:cs="Calibri"/>
                <w:szCs w:val="24"/>
                <w:lang w:val="es-ES_tradnl"/>
              </w:rPr>
            </w:pPr>
          </w:p>
          <w:p w14:paraId="500464E3" w14:textId="77777777" w:rsidR="009C5A6D" w:rsidRPr="00485CC5" w:rsidRDefault="009C5A6D" w:rsidP="009C5A6D">
            <w:pPr>
              <w:ind w:left="29"/>
              <w:jc w:val="both"/>
              <w:rPr>
                <w:rFonts w:ascii="Bookman Old Style" w:hAnsi="Bookman Old Style" w:cs="Calibri"/>
                <w:szCs w:val="24"/>
                <w:lang w:val="es-ES_tradnl"/>
              </w:rPr>
            </w:pPr>
          </w:p>
          <w:p w14:paraId="539F3347" w14:textId="77777777" w:rsidR="009C5A6D" w:rsidRPr="00485CC5" w:rsidRDefault="009C5A6D" w:rsidP="009C5A6D">
            <w:pPr>
              <w:ind w:left="29"/>
              <w:jc w:val="both"/>
              <w:rPr>
                <w:rFonts w:ascii="Bookman Old Style" w:hAnsi="Bookman Old Style" w:cs="Calibri"/>
                <w:szCs w:val="24"/>
                <w:lang w:val="es-ES_tradnl"/>
              </w:rPr>
            </w:pPr>
          </w:p>
          <w:p w14:paraId="1D7F0A54" w14:textId="77777777" w:rsidR="009C5A6D" w:rsidRPr="00485CC5" w:rsidRDefault="009C5A6D" w:rsidP="009C5A6D">
            <w:pPr>
              <w:ind w:left="29"/>
              <w:jc w:val="both"/>
              <w:rPr>
                <w:rFonts w:ascii="Bookman Old Style" w:hAnsi="Bookman Old Style" w:cs="Calibri"/>
                <w:szCs w:val="24"/>
                <w:lang w:val="es-ES_tradnl"/>
              </w:rPr>
            </w:pPr>
          </w:p>
          <w:p w14:paraId="2DBC02B2" w14:textId="77777777" w:rsidR="009C5A6D" w:rsidRPr="00485CC5" w:rsidRDefault="009C5A6D" w:rsidP="009C5A6D">
            <w:pPr>
              <w:ind w:left="29"/>
              <w:jc w:val="both"/>
              <w:rPr>
                <w:rFonts w:ascii="Bookman Old Style" w:hAnsi="Bookman Old Style" w:cs="Calibri"/>
                <w:szCs w:val="24"/>
                <w:lang w:val="es-ES_tradnl"/>
              </w:rPr>
            </w:pPr>
          </w:p>
          <w:p w14:paraId="20C039C3" w14:textId="77777777" w:rsidR="009C5A6D" w:rsidRPr="00485CC5" w:rsidRDefault="009C5A6D" w:rsidP="009C5A6D">
            <w:pPr>
              <w:ind w:left="29"/>
              <w:jc w:val="both"/>
              <w:rPr>
                <w:rFonts w:ascii="Bookman Old Style" w:hAnsi="Bookman Old Style" w:cs="Calibri"/>
                <w:szCs w:val="24"/>
                <w:lang w:val="es-ES_tradnl"/>
              </w:rPr>
            </w:pPr>
          </w:p>
          <w:p w14:paraId="0974B22E" w14:textId="77777777" w:rsidR="009C5A6D" w:rsidRPr="00485CC5" w:rsidRDefault="009C5A6D" w:rsidP="009C5A6D">
            <w:pPr>
              <w:ind w:left="29"/>
              <w:jc w:val="both"/>
              <w:rPr>
                <w:rFonts w:ascii="Bookman Old Style" w:hAnsi="Bookman Old Style" w:cs="Calibri"/>
                <w:szCs w:val="24"/>
                <w:lang w:val="es-ES_tradnl"/>
              </w:rPr>
            </w:pPr>
          </w:p>
          <w:p w14:paraId="5CE434FF" w14:textId="77777777" w:rsidR="009C5A6D" w:rsidRDefault="009C5A6D" w:rsidP="009C5A6D">
            <w:pPr>
              <w:jc w:val="both"/>
              <w:rPr>
                <w:rFonts w:ascii="Bookman Old Style" w:hAnsi="Bookman Old Style" w:cs="Calibri"/>
                <w:szCs w:val="24"/>
                <w:lang w:val="es-ES_tradnl"/>
              </w:rPr>
            </w:pPr>
          </w:p>
          <w:p w14:paraId="39D213DF" w14:textId="77777777" w:rsidR="009C5A6D" w:rsidRPr="00706B77" w:rsidRDefault="009C5A6D" w:rsidP="009C5A6D">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4B5127CE" w14:textId="77777777" w:rsidR="009C5A6D" w:rsidRPr="00485CC5" w:rsidRDefault="009C5A6D" w:rsidP="009C5A6D">
            <w:pPr>
              <w:ind w:left="29"/>
              <w:jc w:val="center"/>
              <w:rPr>
                <w:rFonts w:ascii="Bookman Old Style" w:hAnsi="Bookman Old Style" w:cs="Calibri"/>
                <w:b/>
                <w:szCs w:val="24"/>
              </w:rPr>
            </w:pPr>
            <w:r w:rsidRPr="00485CC5">
              <w:rPr>
                <w:rFonts w:ascii="Bookman Old Style" w:hAnsi="Bookman Old Style" w:cs="Calibri"/>
                <w:b/>
                <w:szCs w:val="24"/>
              </w:rPr>
              <w:lastRenderedPageBreak/>
              <w:t>Constitución Política de Colombia</w:t>
            </w:r>
          </w:p>
          <w:p w14:paraId="0370E2DB" w14:textId="77777777" w:rsidR="009C5A6D" w:rsidRPr="00485CC5" w:rsidRDefault="009C5A6D" w:rsidP="009C5A6D">
            <w:pPr>
              <w:ind w:left="29"/>
              <w:jc w:val="center"/>
              <w:rPr>
                <w:rFonts w:ascii="Bookman Old Style" w:hAnsi="Bookman Old Style" w:cs="Calibri"/>
                <w:b/>
                <w:szCs w:val="24"/>
              </w:rPr>
            </w:pPr>
          </w:p>
          <w:p w14:paraId="1CBB96F2"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 xml:space="preserve">La atención de la salud y el saneamiento ambiental son </w:t>
            </w:r>
            <w:r w:rsidRPr="00485CC5">
              <w:rPr>
                <w:rFonts w:ascii="Bookman Old Style" w:eastAsia="Times New Roman" w:hAnsi="Bookman Old Style" w:cs="Calibri"/>
                <w:szCs w:val="24"/>
                <w:lang w:eastAsia="es-CO"/>
              </w:rPr>
              <w:lastRenderedPageBreak/>
              <w:t>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639A7BE8" w14:textId="77777777" w:rsidR="009C5A6D" w:rsidRPr="00485CC5" w:rsidRDefault="009C5A6D" w:rsidP="009C5A6D">
            <w:pPr>
              <w:ind w:left="29"/>
              <w:jc w:val="both"/>
              <w:rPr>
                <w:rFonts w:ascii="Bookman Old Style" w:hAnsi="Bookman Old Style" w:cs="Calibri"/>
                <w:szCs w:val="24"/>
                <w:lang w:val="es-ES_tradnl"/>
              </w:rPr>
            </w:pPr>
          </w:p>
          <w:p w14:paraId="389063C0"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64F88E1" w14:textId="77777777" w:rsidR="009C5A6D" w:rsidRPr="00485CC5" w:rsidRDefault="009C5A6D" w:rsidP="009C5A6D">
            <w:pPr>
              <w:ind w:left="29"/>
              <w:jc w:val="both"/>
              <w:rPr>
                <w:rFonts w:ascii="Bookman Old Style" w:hAnsi="Bookman Old Style" w:cs="Calibri"/>
                <w:szCs w:val="24"/>
                <w:lang w:val="es-ES_tradnl"/>
              </w:rPr>
            </w:pPr>
          </w:p>
          <w:p w14:paraId="0442E833"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15D29272" w14:textId="77777777" w:rsidR="009C5A6D" w:rsidRPr="00485CC5" w:rsidRDefault="009C5A6D" w:rsidP="009C5A6D">
            <w:pPr>
              <w:ind w:left="29"/>
              <w:jc w:val="both"/>
              <w:rPr>
                <w:rFonts w:ascii="Bookman Old Style" w:hAnsi="Bookman Old Style" w:cs="Calibri"/>
                <w:szCs w:val="24"/>
                <w:lang w:val="es-ES_tradnl"/>
              </w:rPr>
            </w:pPr>
          </w:p>
          <w:p w14:paraId="4A48CF71"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664B0C72"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8296EEB"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189110BB" w14:textId="77777777" w:rsidR="009C5A6D" w:rsidRPr="00485CC5" w:rsidRDefault="009C5A6D" w:rsidP="009C5A6D">
            <w:pPr>
              <w:ind w:left="29"/>
              <w:jc w:val="both"/>
              <w:rPr>
                <w:rFonts w:ascii="Bookman Old Style" w:hAnsi="Bookman Old Style" w:cs="Calibri"/>
                <w:szCs w:val="24"/>
                <w:lang w:val="es-ES_tradnl"/>
              </w:rPr>
            </w:pPr>
          </w:p>
          <w:p w14:paraId="103B83DE" w14:textId="77777777" w:rsidR="009C5A6D" w:rsidRPr="00E606C3" w:rsidRDefault="009C5A6D" w:rsidP="009C5A6D">
            <w:pPr>
              <w:ind w:left="29"/>
              <w:jc w:val="both"/>
              <w:rPr>
                <w:rFonts w:ascii="Bookman Old Style" w:hAnsi="Bookman Old Style" w:cs="Calibri"/>
                <w:b/>
                <w:szCs w:val="24"/>
                <w:u w:val="single"/>
              </w:rPr>
            </w:pPr>
            <w:r w:rsidRPr="00F041AE">
              <w:rPr>
                <w:rFonts w:ascii="Bookman Old Style" w:hAnsi="Bookman Old Style" w:cs="Calibri"/>
                <w:b/>
                <w:szCs w:val="24"/>
                <w:u w:val="single"/>
              </w:rPr>
              <w:t xml:space="preserve">La prohibición prevista en el inciso anterior no aplicará para el uso por parte de mayores de edad del </w:t>
            </w:r>
            <w:r w:rsidRPr="00F041AE">
              <w:rPr>
                <w:rFonts w:ascii="Bookman Old Style" w:hAnsi="Bookman Old Style" w:cs="Calibri"/>
                <w:b/>
                <w:szCs w:val="24"/>
                <w:u w:val="single"/>
              </w:rPr>
              <w:lastRenderedPageBreak/>
              <w:t>cannabis y sus derivados. Tampoco aplicará para la destinación científica de estas sustancias, siempre y cuando se cuente con las licencias otorgadas por la autoridad competente. La Ley podrá restringir el porte y consumo del cannabis y sus derivados en espacios públicos, zonas comunes y entornos escolares, entre otros.</w:t>
            </w:r>
          </w:p>
          <w:p w14:paraId="563E9C63" w14:textId="77777777" w:rsidR="009C5A6D" w:rsidRDefault="009C5A6D" w:rsidP="009C5A6D">
            <w:pPr>
              <w:ind w:left="29"/>
              <w:jc w:val="both"/>
              <w:rPr>
                <w:rFonts w:ascii="Bookman Old Style" w:hAnsi="Bookman Old Style" w:cs="Calibri"/>
                <w:b/>
                <w:szCs w:val="24"/>
                <w:u w:val="single"/>
              </w:rPr>
            </w:pPr>
          </w:p>
          <w:p w14:paraId="3B025968" w14:textId="77777777" w:rsidR="009C5A6D" w:rsidRPr="00E606C3" w:rsidRDefault="009C5A6D" w:rsidP="009C5A6D">
            <w:pPr>
              <w:ind w:left="29"/>
              <w:jc w:val="both"/>
              <w:rPr>
                <w:rFonts w:ascii="Bookman Old Style" w:hAnsi="Bookman Old Style" w:cs="Calibri"/>
                <w:bCs/>
                <w:szCs w:val="24"/>
              </w:rPr>
            </w:pPr>
            <w:r w:rsidRPr="00E606C3">
              <w:rPr>
                <w:rFonts w:ascii="Bookman Old Style" w:hAnsi="Bookman Old Style" w:cs="Calibri"/>
                <w:bCs/>
                <w:szCs w:val="24"/>
              </w:rPr>
              <w:t xml:space="preserve">Así mismo el Estado dedicará especial atención al enfermo dependiente o adicto y a su familia para </w:t>
            </w:r>
            <w:r w:rsidRPr="00E606C3">
              <w:rPr>
                <w:rFonts w:ascii="Bookman Old Style" w:hAnsi="Bookman Old Style" w:cs="Calibri"/>
                <w:b/>
                <w:szCs w:val="24"/>
                <w:u w:val="single"/>
              </w:rPr>
              <w:t>garantizar su tratamiento; y así</w:t>
            </w:r>
            <w:r w:rsidRPr="00E606C3">
              <w:rPr>
                <w:rFonts w:ascii="Bookman Old Style" w:hAnsi="Bookman Old Style" w:cs="Calibri"/>
                <w:bCs/>
                <w:szCs w:val="24"/>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5D217A">
              <w:rPr>
                <w:rFonts w:ascii="Bookman Old Style" w:hAnsi="Bookman Old Style" w:cs="Calibri"/>
                <w:b/>
                <w:szCs w:val="24"/>
                <w:u w:val="single"/>
              </w:rPr>
              <w:t>sus efectos nocivos y</w:t>
            </w:r>
            <w:r w:rsidRPr="00E606C3">
              <w:rPr>
                <w:rFonts w:ascii="Bookman Old Style" w:hAnsi="Bookman Old Style" w:cs="Calibri"/>
                <w:bCs/>
                <w:szCs w:val="24"/>
              </w:rPr>
              <w:t xml:space="preserve"> en favor de la recuperación de los enfermos dependientes o adictos.</w:t>
            </w:r>
          </w:p>
          <w:p w14:paraId="642CC3A5" w14:textId="77777777" w:rsidR="009C5A6D" w:rsidRDefault="009C5A6D" w:rsidP="009C5A6D">
            <w:pPr>
              <w:ind w:left="29"/>
              <w:jc w:val="both"/>
              <w:rPr>
                <w:rFonts w:ascii="Bookman Old Style" w:hAnsi="Bookman Old Style" w:cs="Calibri"/>
                <w:b/>
                <w:szCs w:val="24"/>
                <w:u w:val="single"/>
              </w:rPr>
            </w:pPr>
          </w:p>
          <w:p w14:paraId="245A7B1E" w14:textId="77777777" w:rsidR="009C5A6D" w:rsidRPr="00706B77" w:rsidRDefault="009C5A6D" w:rsidP="009C5A6D">
            <w:pPr>
              <w:ind w:left="29"/>
              <w:jc w:val="both"/>
              <w:rPr>
                <w:rFonts w:ascii="Bookman Old Style" w:hAnsi="Bookman Old Style" w:cs="Calibri"/>
                <w:b/>
                <w:szCs w:val="24"/>
                <w:u w:val="single"/>
                <w:lang w:val="es-ES_tradnl"/>
              </w:rPr>
            </w:pPr>
            <w:r w:rsidRPr="00E606C3">
              <w:rPr>
                <w:rFonts w:ascii="Bookman Old Style" w:hAnsi="Bookman Old Style" w:cs="Calibri"/>
                <w:b/>
                <w:szCs w:val="24"/>
                <w:u w:val="single"/>
              </w:rPr>
              <w:t>Las entidades integrantes del Sistema Integral de Seguridad Social y sus prestadores garantizaran la aplicación de lo establecido en este artículo.</w:t>
            </w:r>
          </w:p>
        </w:tc>
      </w:tr>
      <w:bookmarkEnd w:id="5"/>
    </w:tbl>
    <w:p w14:paraId="1CD63812" w14:textId="77777777" w:rsidR="009C5A6D" w:rsidRPr="00485CC5" w:rsidRDefault="009C5A6D" w:rsidP="009C5A6D">
      <w:pPr>
        <w:pStyle w:val="NormalWeb"/>
        <w:spacing w:before="0" w:beforeAutospacing="0" w:after="0" w:afterAutospacing="0"/>
        <w:ind w:right="115"/>
        <w:jc w:val="both"/>
        <w:rPr>
          <w:rFonts w:ascii="Bookman Old Style" w:hAnsi="Bookman Old Style" w:cs="Calibri"/>
          <w:sz w:val="22"/>
        </w:rPr>
      </w:pPr>
    </w:p>
    <w:p w14:paraId="6131DDB5" w14:textId="77777777" w:rsidR="009C5A6D" w:rsidRPr="00485CC5" w:rsidRDefault="009C5A6D" w:rsidP="009C5A6D">
      <w:pPr>
        <w:rPr>
          <w:rFonts w:ascii="Bookman Old Style" w:eastAsia="Calibri" w:hAnsi="Bookman Old Style" w:cs="Calibri"/>
          <w:szCs w:val="24"/>
        </w:rPr>
      </w:pPr>
    </w:p>
    <w:p w14:paraId="51135A6B"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6E80A9C3" w14:textId="77777777" w:rsidR="009C5A6D" w:rsidRPr="00485CC5" w:rsidRDefault="009C5A6D" w:rsidP="009C5A6D">
      <w:pPr>
        <w:pBdr>
          <w:top w:val="nil"/>
          <w:left w:val="nil"/>
          <w:bottom w:val="nil"/>
          <w:right w:val="nil"/>
          <w:between w:val="nil"/>
        </w:pBdr>
        <w:rPr>
          <w:rFonts w:ascii="Bookman Old Style" w:eastAsia="Calibri" w:hAnsi="Bookman Old Style" w:cs="Calibri"/>
          <w:szCs w:val="24"/>
        </w:rPr>
      </w:pPr>
    </w:p>
    <w:p w14:paraId="58FD9773" w14:textId="77777777" w:rsidR="009C5A6D" w:rsidRPr="00485CC5" w:rsidRDefault="009C5A6D" w:rsidP="009C5A6D">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13A7E920" w14:textId="77777777" w:rsidR="009C5A6D" w:rsidRPr="00485CC5" w:rsidRDefault="009C5A6D" w:rsidP="009C5A6D">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2BA73C01"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9B5C1DD"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5CDB0A68"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5A2B30CA"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45FB9CA2"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lastRenderedPageBreak/>
        <w:t>Ofrece la oportunidad de dar apertura a un mercado legal nuevo y prometedor con resultados positivos demostrables en el ámbito internacional.</w:t>
      </w:r>
    </w:p>
    <w:p w14:paraId="60B4D83A"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14D8200F"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4252A402" w14:textId="77777777" w:rsidR="009C5A6D" w:rsidRPr="00485CC5"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776AC248" w14:textId="77777777" w:rsidR="009C5A6D" w:rsidRPr="001E18FE" w:rsidRDefault="009C5A6D" w:rsidP="009C5A6D">
      <w:pPr>
        <w:pStyle w:val="NormalWeb"/>
        <w:spacing w:before="0" w:beforeAutospacing="0" w:after="0" w:afterAutospacing="0"/>
        <w:ind w:right="115"/>
        <w:jc w:val="both"/>
        <w:rPr>
          <w:rFonts w:ascii="Bookman Old Style" w:eastAsia="Calibri" w:hAnsi="Bookman Old Style" w:cs="Calibri"/>
          <w:b/>
          <w:sz w:val="22"/>
          <w:lang w:val="es-ES_tradnl"/>
        </w:rPr>
      </w:pPr>
    </w:p>
    <w:p w14:paraId="55AC3107" w14:textId="77777777" w:rsidR="009C5A6D" w:rsidRDefault="009C5A6D" w:rsidP="009C5A6D">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49E1B089" w14:textId="77777777" w:rsidR="009C5A6D" w:rsidRDefault="009C5A6D" w:rsidP="009C5A6D">
      <w:pPr>
        <w:jc w:val="both"/>
        <w:rPr>
          <w:rFonts w:ascii="Bookman Old Style" w:hAnsi="Bookman Old Style"/>
          <w:b/>
          <w:color w:val="000000" w:themeColor="text1"/>
        </w:rPr>
      </w:pPr>
    </w:p>
    <w:p w14:paraId="723E4D2F" w14:textId="77777777" w:rsidR="009C5A6D" w:rsidRPr="00253221" w:rsidRDefault="009C5A6D" w:rsidP="009C5A6D">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14:paraId="5B2406F9" w14:textId="77777777" w:rsidR="009C5A6D" w:rsidRDefault="009C5A6D" w:rsidP="009C5A6D">
      <w:pPr>
        <w:contextualSpacing/>
        <w:jc w:val="both"/>
        <w:rPr>
          <w:rFonts w:ascii="Bookman Old Style" w:hAnsi="Bookman Old Style"/>
          <w:b/>
          <w:color w:val="000000" w:themeColor="text1"/>
        </w:rPr>
      </w:pPr>
    </w:p>
    <w:p w14:paraId="102C64E3" w14:textId="77777777" w:rsidR="009C5A6D" w:rsidRPr="00F46028" w:rsidRDefault="009C5A6D" w:rsidP="009C5A6D">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1227178F" w14:textId="77777777" w:rsidR="009C5A6D" w:rsidRDefault="009C5A6D" w:rsidP="009C5A6D">
      <w:pPr>
        <w:ind w:left="851"/>
        <w:contextualSpacing/>
        <w:jc w:val="both"/>
        <w:rPr>
          <w:rFonts w:ascii="Bookman Old Style" w:hAnsi="Bookman Old Style"/>
          <w:color w:val="000000" w:themeColor="text1"/>
        </w:rPr>
      </w:pPr>
    </w:p>
    <w:p w14:paraId="00BF7A2E" w14:textId="77777777" w:rsidR="009C5A6D" w:rsidRPr="00F46028" w:rsidRDefault="009C5A6D" w:rsidP="009C5A6D">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4CBEF726" w14:textId="77777777" w:rsidR="009C5A6D" w:rsidRDefault="009C5A6D" w:rsidP="009C5A6D">
      <w:pPr>
        <w:ind w:left="851"/>
        <w:contextualSpacing/>
        <w:jc w:val="both"/>
        <w:rPr>
          <w:rFonts w:ascii="Bookman Old Style" w:hAnsi="Bookman Old Style"/>
          <w:color w:val="000000" w:themeColor="text1"/>
        </w:rPr>
      </w:pPr>
    </w:p>
    <w:p w14:paraId="551C4EBC" w14:textId="77777777" w:rsidR="009C5A6D" w:rsidRPr="00F46028" w:rsidRDefault="009C5A6D" w:rsidP="009C5A6D">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3A05771C" w14:textId="77777777" w:rsidR="009C5A6D" w:rsidRPr="00F46028" w:rsidRDefault="009C5A6D" w:rsidP="009C5A6D">
      <w:pPr>
        <w:ind w:left="851"/>
        <w:contextualSpacing/>
        <w:jc w:val="both"/>
        <w:rPr>
          <w:rFonts w:ascii="Bookman Old Style" w:hAnsi="Bookman Old Style"/>
          <w:color w:val="000000" w:themeColor="text1"/>
        </w:rPr>
      </w:pPr>
    </w:p>
    <w:p w14:paraId="7EB74DD3" w14:textId="77777777" w:rsidR="009C5A6D" w:rsidRPr="00F46028"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5931A3FE" w14:textId="77777777" w:rsidR="009C5A6D" w:rsidRPr="00F46028" w:rsidRDefault="009C5A6D" w:rsidP="009C5A6D">
      <w:pPr>
        <w:pStyle w:val="Prrafodelista"/>
        <w:ind w:left="851"/>
        <w:jc w:val="both"/>
        <w:rPr>
          <w:rFonts w:ascii="Bookman Old Style" w:hAnsi="Bookman Old Style"/>
          <w:color w:val="000000" w:themeColor="text1"/>
        </w:rPr>
      </w:pPr>
    </w:p>
    <w:p w14:paraId="606D295A" w14:textId="77777777" w:rsidR="009C5A6D" w:rsidRPr="00F46028"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56D858FB" w14:textId="77777777" w:rsidR="009C5A6D" w:rsidRPr="00F46028" w:rsidRDefault="009C5A6D" w:rsidP="009C5A6D">
      <w:pPr>
        <w:pStyle w:val="Prrafodelista"/>
        <w:ind w:left="851"/>
        <w:jc w:val="both"/>
        <w:rPr>
          <w:rFonts w:ascii="Bookman Old Style" w:hAnsi="Bookman Old Style"/>
          <w:color w:val="000000" w:themeColor="text1"/>
        </w:rPr>
      </w:pPr>
    </w:p>
    <w:p w14:paraId="44DA759E" w14:textId="77777777" w:rsidR="009C5A6D" w:rsidRPr="00F46028"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BDEFF79" w14:textId="77777777" w:rsidR="009C5A6D" w:rsidRPr="00F46028" w:rsidRDefault="009C5A6D" w:rsidP="009C5A6D">
      <w:pPr>
        <w:pStyle w:val="Prrafodelista"/>
        <w:ind w:left="851"/>
        <w:jc w:val="both"/>
        <w:rPr>
          <w:rFonts w:ascii="Bookman Old Style" w:hAnsi="Bookman Old Style"/>
          <w:color w:val="000000" w:themeColor="text1"/>
        </w:rPr>
      </w:pPr>
    </w:p>
    <w:p w14:paraId="04FB8CF8" w14:textId="77777777" w:rsidR="009C5A6D" w:rsidRPr="007039DA"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415BA890" w14:textId="77777777" w:rsidR="009C5A6D" w:rsidRPr="00F46028" w:rsidRDefault="009C5A6D" w:rsidP="009C5A6D">
      <w:pPr>
        <w:jc w:val="both"/>
        <w:rPr>
          <w:rFonts w:ascii="Bookman Old Style" w:hAnsi="Bookman Old Style"/>
          <w:b/>
          <w:color w:val="000000" w:themeColor="text1"/>
        </w:rPr>
      </w:pPr>
    </w:p>
    <w:p w14:paraId="745E6511" w14:textId="77777777" w:rsidR="009C5A6D" w:rsidRPr="00253221" w:rsidRDefault="009C5A6D" w:rsidP="009C5A6D">
      <w:pPr>
        <w:jc w:val="both"/>
        <w:rPr>
          <w:rFonts w:ascii="Bookman Old Style" w:hAnsi="Bookman Old Style"/>
          <w:b/>
          <w:color w:val="000000" w:themeColor="text1"/>
          <w:u w:val="single"/>
        </w:rPr>
      </w:pPr>
      <w:r>
        <w:rPr>
          <w:rFonts w:ascii="Bookman Old Style" w:hAnsi="Bookman Old Style"/>
          <w:b/>
          <w:color w:val="000000" w:themeColor="text1"/>
        </w:rPr>
        <w:t xml:space="preserve">11.2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64582553" w14:textId="77777777" w:rsidR="009C5A6D" w:rsidRPr="00A22CFE" w:rsidRDefault="009C5A6D" w:rsidP="009C5A6D">
      <w:pPr>
        <w:jc w:val="both"/>
        <w:rPr>
          <w:rFonts w:ascii="Bookman Old Style" w:hAnsi="Bookman Old Style"/>
          <w:b/>
          <w:color w:val="000000" w:themeColor="text1"/>
          <w:u w:val="single"/>
        </w:rPr>
      </w:pPr>
    </w:p>
    <w:p w14:paraId="249CCD93" w14:textId="77777777" w:rsidR="009C5A6D" w:rsidRPr="00F46028" w:rsidRDefault="009C5A6D" w:rsidP="009C5A6D">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2E8753E0" w14:textId="77777777" w:rsidR="009C5A6D" w:rsidRPr="00F46028" w:rsidRDefault="009C5A6D" w:rsidP="009C5A6D">
      <w:pPr>
        <w:ind w:left="851"/>
        <w:jc w:val="both"/>
        <w:rPr>
          <w:rFonts w:ascii="Bookman Old Style" w:hAnsi="Bookman Old Style"/>
          <w:b/>
          <w:color w:val="000000" w:themeColor="text1"/>
        </w:rPr>
      </w:pPr>
    </w:p>
    <w:p w14:paraId="18A97931" w14:textId="77777777" w:rsidR="009C5A6D" w:rsidRPr="00F46028" w:rsidRDefault="009C5A6D" w:rsidP="009C5A6D">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389B04D9" w14:textId="77777777" w:rsidR="009C5A6D" w:rsidRPr="00F46028" w:rsidRDefault="009C5A6D" w:rsidP="009C5A6D">
      <w:pPr>
        <w:ind w:left="851"/>
        <w:jc w:val="both"/>
        <w:rPr>
          <w:rFonts w:ascii="Bookman Old Style" w:hAnsi="Bookman Old Style"/>
          <w:i/>
          <w:color w:val="000000" w:themeColor="text1"/>
        </w:rPr>
      </w:pPr>
    </w:p>
    <w:p w14:paraId="2E15CD94" w14:textId="77777777" w:rsidR="009C5A6D" w:rsidRPr="00F46028" w:rsidRDefault="009C5A6D" w:rsidP="009C5A6D">
      <w:pPr>
        <w:ind w:left="851"/>
        <w:jc w:val="both"/>
        <w:rPr>
          <w:rFonts w:ascii="Bookman Old Style" w:hAnsi="Bookman Old Style"/>
          <w:i/>
          <w:color w:val="000000" w:themeColor="text1"/>
        </w:rPr>
      </w:pPr>
      <w:r w:rsidRPr="00F46028">
        <w:rPr>
          <w:rFonts w:ascii="Bookman Old Style" w:hAnsi="Bookman Old Style"/>
          <w:i/>
          <w:color w:val="000000" w:themeColor="text1"/>
        </w:rPr>
        <w:lastRenderedPageBreak/>
        <w:t>Las Comisiones Constitucionales Permanentes en cada una de las Cámaras serán siete (7) a saber:</w:t>
      </w:r>
    </w:p>
    <w:p w14:paraId="157C6AF4" w14:textId="77777777" w:rsidR="009C5A6D" w:rsidRPr="00F46028" w:rsidRDefault="009C5A6D" w:rsidP="009C5A6D">
      <w:pPr>
        <w:ind w:left="851"/>
        <w:jc w:val="both"/>
        <w:rPr>
          <w:rFonts w:ascii="Bookman Old Style" w:hAnsi="Bookman Old Style"/>
          <w:i/>
          <w:color w:val="000000" w:themeColor="text1"/>
        </w:rPr>
      </w:pPr>
    </w:p>
    <w:p w14:paraId="611FD15B" w14:textId="77777777" w:rsidR="009C5A6D" w:rsidRPr="00F46028" w:rsidRDefault="009C5A6D" w:rsidP="009C5A6D">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1CAF6B2D" w14:textId="77777777" w:rsidR="009C5A6D" w:rsidRPr="00F46028" w:rsidRDefault="009C5A6D" w:rsidP="009C5A6D">
      <w:pPr>
        <w:ind w:left="851"/>
        <w:jc w:val="both"/>
        <w:rPr>
          <w:rFonts w:ascii="Bookman Old Style" w:hAnsi="Bookman Old Style"/>
          <w:i/>
          <w:color w:val="000000" w:themeColor="text1"/>
        </w:rPr>
      </w:pPr>
    </w:p>
    <w:p w14:paraId="10AF4C08" w14:textId="77777777" w:rsidR="009C5A6D" w:rsidRPr="007039DA" w:rsidRDefault="009C5A6D" w:rsidP="009C5A6D">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3004889A" w14:textId="77777777" w:rsidR="009C5A6D" w:rsidRDefault="009C5A6D" w:rsidP="009C5A6D">
      <w:pPr>
        <w:pStyle w:val="Ttulo2"/>
        <w:ind w:left="360"/>
        <w:rPr>
          <w:rFonts w:ascii="Bookman Old Style" w:eastAsia="Calibri" w:hAnsi="Bookman Old Style" w:cs="Calibri"/>
          <w:sz w:val="22"/>
          <w:szCs w:val="22"/>
        </w:rPr>
      </w:pPr>
    </w:p>
    <w:p w14:paraId="38F9508A" w14:textId="77777777" w:rsidR="009C5A6D" w:rsidRPr="001E18FE" w:rsidRDefault="009C5A6D" w:rsidP="009C5A6D">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14:paraId="4F939ABE" w14:textId="77777777" w:rsidR="009C5A6D" w:rsidRDefault="009C5A6D" w:rsidP="009C5A6D">
      <w:pPr>
        <w:pStyle w:val="Ttulo2"/>
        <w:ind w:left="0"/>
        <w:rPr>
          <w:rFonts w:ascii="Bookman Old Style" w:eastAsia="Calibri" w:hAnsi="Bookman Old Style" w:cs="Calibri"/>
          <w:b w:val="0"/>
          <w:sz w:val="22"/>
          <w:szCs w:val="22"/>
        </w:rPr>
      </w:pPr>
    </w:p>
    <w:p w14:paraId="6CA45857" w14:textId="77777777" w:rsidR="009C5A6D" w:rsidRPr="001E18FE"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14:paraId="77DE0254" w14:textId="77777777" w:rsidR="009C5A6D" w:rsidRDefault="009C5A6D" w:rsidP="009C5A6D">
      <w:pPr>
        <w:pStyle w:val="Ttulo2"/>
        <w:ind w:left="0"/>
        <w:rPr>
          <w:rFonts w:ascii="Bookman Old Style" w:eastAsia="Calibri" w:hAnsi="Bookman Old Style" w:cs="Calibri"/>
          <w:b w:val="0"/>
          <w:sz w:val="22"/>
          <w:szCs w:val="22"/>
        </w:rPr>
      </w:pPr>
    </w:p>
    <w:p w14:paraId="1B0C531E" w14:textId="77777777" w:rsidR="009C5A6D"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42DD7074" w14:textId="77777777" w:rsidR="009C5A6D" w:rsidRDefault="009C5A6D" w:rsidP="009C5A6D">
      <w:pPr>
        <w:pStyle w:val="Ttulo2"/>
        <w:ind w:left="0"/>
        <w:jc w:val="both"/>
        <w:rPr>
          <w:rFonts w:ascii="Bookman Old Style" w:eastAsia="Calibri" w:hAnsi="Bookman Old Style" w:cs="Calibri"/>
          <w:b w:val="0"/>
          <w:sz w:val="22"/>
          <w:szCs w:val="22"/>
        </w:rPr>
      </w:pPr>
    </w:p>
    <w:p w14:paraId="442FE1B7" w14:textId="77777777" w:rsidR="009C5A6D" w:rsidRPr="001E18FE"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BF2FF92" w14:textId="77777777" w:rsidR="009C5A6D" w:rsidRDefault="009C5A6D" w:rsidP="009C5A6D">
      <w:pPr>
        <w:pStyle w:val="Ttulo2"/>
        <w:ind w:left="0"/>
        <w:rPr>
          <w:rFonts w:ascii="Bookman Old Style" w:eastAsia="Calibri" w:hAnsi="Bookman Old Style" w:cs="Calibri"/>
          <w:b w:val="0"/>
          <w:sz w:val="22"/>
          <w:szCs w:val="22"/>
        </w:rPr>
      </w:pPr>
    </w:p>
    <w:p w14:paraId="344378EE" w14:textId="77777777" w:rsidR="009C5A6D"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B8303BA" w14:textId="77777777" w:rsidR="009C5A6D" w:rsidRPr="001E18FE" w:rsidRDefault="009C5A6D" w:rsidP="009C5A6D">
      <w:pPr>
        <w:rPr>
          <w:rFonts w:eastAsia="Calibri"/>
        </w:rPr>
      </w:pPr>
    </w:p>
    <w:p w14:paraId="0C32B211" w14:textId="77777777" w:rsidR="009C5A6D" w:rsidRPr="001E18FE"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0FE5F232" w14:textId="77777777" w:rsidR="009C5A6D" w:rsidRDefault="009C5A6D" w:rsidP="009C5A6D">
      <w:pPr>
        <w:pStyle w:val="Ttulo2"/>
        <w:ind w:left="0"/>
        <w:rPr>
          <w:rFonts w:ascii="Bookman Old Style" w:eastAsia="Calibri" w:hAnsi="Bookman Old Style" w:cs="Calibri"/>
          <w:b w:val="0"/>
          <w:sz w:val="22"/>
          <w:szCs w:val="22"/>
        </w:rPr>
      </w:pPr>
    </w:p>
    <w:p w14:paraId="03892E9A"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40CD7388" w14:textId="77777777" w:rsidR="009C5A6D" w:rsidRPr="001E18FE" w:rsidRDefault="009C5A6D" w:rsidP="009C5A6D">
      <w:pPr>
        <w:ind w:left="851" w:right="900"/>
        <w:rPr>
          <w:rFonts w:eastAsia="Calibri"/>
          <w:i/>
        </w:rPr>
      </w:pPr>
    </w:p>
    <w:p w14:paraId="24D5FAFB"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00A291A"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p>
    <w:p w14:paraId="60D7B3F1"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4E1F1B29"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p>
    <w:p w14:paraId="1A61E257"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3834F368" w14:textId="77777777" w:rsidR="009C5A6D" w:rsidRDefault="009C5A6D" w:rsidP="009C5A6D">
      <w:pPr>
        <w:pStyle w:val="Ttulo2"/>
        <w:ind w:left="851" w:right="900"/>
        <w:jc w:val="both"/>
        <w:rPr>
          <w:rFonts w:ascii="Bookman Old Style" w:eastAsia="Calibri" w:hAnsi="Bookman Old Style" w:cs="Calibri"/>
          <w:b w:val="0"/>
          <w:sz w:val="22"/>
          <w:szCs w:val="22"/>
        </w:rPr>
      </w:pPr>
    </w:p>
    <w:p w14:paraId="70F859D0" w14:textId="6C2F4EFF" w:rsidR="00F157B2" w:rsidRPr="009C5A6D"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46CBC212" w14:textId="2BB61C5A" w:rsidR="00F157B2" w:rsidRPr="007E11E6" w:rsidRDefault="00F157B2" w:rsidP="007E11E6">
      <w:pPr>
        <w:jc w:val="center"/>
        <w:rPr>
          <w:rFonts w:ascii="Bookman Old Style" w:eastAsia="Calibri" w:hAnsi="Bookman Old Style"/>
          <w:b/>
        </w:rPr>
      </w:pPr>
    </w:p>
    <w:p w14:paraId="046A75F3" w14:textId="1147C6EB" w:rsidR="007E11E6" w:rsidRDefault="007E11E6" w:rsidP="007E11E6">
      <w:pPr>
        <w:pStyle w:val="Prrafodelista"/>
        <w:numPr>
          <w:ilvl w:val="0"/>
          <w:numId w:val="35"/>
        </w:numPr>
        <w:jc w:val="center"/>
        <w:rPr>
          <w:rFonts w:ascii="Bookman Old Style" w:eastAsia="Calibri" w:hAnsi="Bookman Old Style"/>
          <w:b/>
        </w:rPr>
      </w:pPr>
      <w:r w:rsidRPr="007E11E6">
        <w:rPr>
          <w:rFonts w:ascii="Bookman Old Style" w:eastAsia="Calibri" w:hAnsi="Bookman Old Style"/>
          <w:b/>
        </w:rPr>
        <w:t>PROPOSICIONES DE LOS HONORABLES REPRESENTANTES EN PRIMER DEBATE</w:t>
      </w:r>
    </w:p>
    <w:tbl>
      <w:tblPr>
        <w:tblStyle w:val="a"/>
        <w:tblW w:w="1020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843"/>
        <w:gridCol w:w="6520"/>
      </w:tblGrid>
      <w:tr w:rsidR="00E93776" w14:paraId="5B66E111" w14:textId="77777777" w:rsidTr="00E93776">
        <w:tc>
          <w:tcPr>
            <w:tcW w:w="1844" w:type="dxa"/>
            <w:shd w:val="clear" w:color="auto" w:fill="auto"/>
            <w:tcMar>
              <w:top w:w="100" w:type="dxa"/>
              <w:left w:w="100" w:type="dxa"/>
              <w:bottom w:w="100" w:type="dxa"/>
              <w:right w:w="100" w:type="dxa"/>
            </w:tcMar>
          </w:tcPr>
          <w:p w14:paraId="216B5FC5"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b/>
              </w:rPr>
            </w:pPr>
            <w:r>
              <w:rPr>
                <w:rFonts w:ascii="Bookman Old Style" w:eastAsia="Bookman Old Style" w:hAnsi="Bookman Old Style" w:cs="Bookman Old Style"/>
                <w:b/>
              </w:rPr>
              <w:t>AUTOR</w:t>
            </w:r>
          </w:p>
        </w:tc>
        <w:tc>
          <w:tcPr>
            <w:tcW w:w="1843" w:type="dxa"/>
            <w:shd w:val="clear" w:color="auto" w:fill="auto"/>
            <w:tcMar>
              <w:top w:w="100" w:type="dxa"/>
              <w:left w:w="100" w:type="dxa"/>
              <w:bottom w:w="100" w:type="dxa"/>
              <w:right w:w="100" w:type="dxa"/>
            </w:tcMar>
          </w:tcPr>
          <w:p w14:paraId="2F45C855"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b/>
              </w:rPr>
            </w:pPr>
            <w:r>
              <w:rPr>
                <w:rFonts w:ascii="Bookman Old Style" w:eastAsia="Bookman Old Style" w:hAnsi="Bookman Old Style" w:cs="Bookman Old Style"/>
                <w:b/>
              </w:rPr>
              <w:t>ARTÍCULO</w:t>
            </w:r>
          </w:p>
        </w:tc>
        <w:tc>
          <w:tcPr>
            <w:tcW w:w="6520" w:type="dxa"/>
            <w:shd w:val="clear" w:color="auto" w:fill="auto"/>
            <w:tcMar>
              <w:top w:w="100" w:type="dxa"/>
              <w:left w:w="100" w:type="dxa"/>
              <w:bottom w:w="100" w:type="dxa"/>
              <w:right w:w="100" w:type="dxa"/>
            </w:tcMar>
          </w:tcPr>
          <w:p w14:paraId="23232E76"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b/>
              </w:rPr>
            </w:pPr>
            <w:r>
              <w:rPr>
                <w:rFonts w:ascii="Bookman Old Style" w:eastAsia="Bookman Old Style" w:hAnsi="Bookman Old Style" w:cs="Bookman Old Style"/>
                <w:b/>
              </w:rPr>
              <w:t>SENTIDO</w:t>
            </w:r>
          </w:p>
        </w:tc>
      </w:tr>
      <w:tr w:rsidR="00E93776" w14:paraId="3359AC04" w14:textId="77777777" w:rsidTr="00E93776">
        <w:tc>
          <w:tcPr>
            <w:tcW w:w="1844" w:type="dxa"/>
            <w:shd w:val="clear" w:color="auto" w:fill="auto"/>
            <w:tcMar>
              <w:top w:w="100" w:type="dxa"/>
              <w:left w:w="100" w:type="dxa"/>
              <w:bottom w:w="100" w:type="dxa"/>
              <w:right w:w="100" w:type="dxa"/>
            </w:tcMar>
          </w:tcPr>
          <w:p w14:paraId="14D53932" w14:textId="7D28BDE1"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lang w:val="en-US"/>
              </w:rPr>
            </w:pPr>
            <w:r w:rsidRPr="0038550E">
              <w:rPr>
                <w:rFonts w:ascii="Bookman Old Style" w:eastAsia="Bookman Old Style" w:hAnsi="Bookman Old Style" w:cs="Bookman Old Style"/>
                <w:lang w:val="en-US"/>
              </w:rPr>
              <w:t xml:space="preserve">H.R. </w:t>
            </w:r>
            <w:r w:rsidR="00C8533B" w:rsidRPr="0038550E">
              <w:rPr>
                <w:rFonts w:ascii="Bookman Old Style" w:eastAsia="Bookman Old Style" w:hAnsi="Bookman Old Style" w:cs="Bookman Old Style"/>
                <w:lang w:val="en-US"/>
              </w:rPr>
              <w:t>J</w:t>
            </w:r>
            <w:r w:rsidRPr="0038550E">
              <w:rPr>
                <w:rFonts w:ascii="Bookman Old Style" w:eastAsia="Bookman Old Style" w:hAnsi="Bookman Old Style" w:cs="Bookman Old Style"/>
                <w:lang w:val="en-US"/>
              </w:rPr>
              <w:t>orge Tamayo</w:t>
            </w:r>
          </w:p>
        </w:tc>
        <w:tc>
          <w:tcPr>
            <w:tcW w:w="1843" w:type="dxa"/>
            <w:shd w:val="clear" w:color="auto" w:fill="auto"/>
            <w:tcMar>
              <w:top w:w="100" w:type="dxa"/>
              <w:left w:w="100" w:type="dxa"/>
              <w:bottom w:w="100" w:type="dxa"/>
              <w:right w:w="100" w:type="dxa"/>
            </w:tcMar>
          </w:tcPr>
          <w:p w14:paraId="52FFFBD8"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416D6EA7"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1E3AC6B3"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bookmarkStart w:id="6" w:name="_Hlk113882705"/>
            <w:r>
              <w:rPr>
                <w:rFonts w:ascii="Bookman Old Style" w:eastAsia="Bookman Old Style" w:hAnsi="Bookman Old Style" w:cs="Bookman Old Style"/>
              </w:rPr>
              <w:t xml:space="preserve">Extiende los tratamientos preventivos y rehabilitadores a toda la población, haciendo énfasis en la que es consumidora de estupefacientes. </w:t>
            </w:r>
            <w:bookmarkEnd w:id="6"/>
          </w:p>
        </w:tc>
      </w:tr>
      <w:tr w:rsidR="00E93776" w14:paraId="5D22B9D7" w14:textId="77777777" w:rsidTr="00E93776">
        <w:tc>
          <w:tcPr>
            <w:tcW w:w="1844" w:type="dxa"/>
            <w:shd w:val="clear" w:color="auto" w:fill="auto"/>
            <w:tcMar>
              <w:top w:w="100" w:type="dxa"/>
              <w:left w:w="100" w:type="dxa"/>
              <w:bottom w:w="100" w:type="dxa"/>
              <w:right w:w="100" w:type="dxa"/>
            </w:tcMar>
          </w:tcPr>
          <w:p w14:paraId="1228E15C" w14:textId="6A145528" w:rsidR="00E93776" w:rsidRPr="0038550E" w:rsidRDefault="00E93776" w:rsidP="004E1F62">
            <w:pPr>
              <w:jc w:val="center"/>
              <w:rPr>
                <w:rFonts w:ascii="Bookman Old Style" w:eastAsia="Bookman Old Style" w:hAnsi="Bookman Old Style" w:cs="Bookman Old Style"/>
              </w:rPr>
            </w:pPr>
            <w:r w:rsidRPr="0038550E">
              <w:rPr>
                <w:rFonts w:ascii="Bookman Old Style" w:eastAsia="Bookman Old Style" w:hAnsi="Bookman Old Style" w:cs="Bookman Old Style"/>
              </w:rPr>
              <w:t>H.R. Jorge Tamayo</w:t>
            </w:r>
          </w:p>
        </w:tc>
        <w:tc>
          <w:tcPr>
            <w:tcW w:w="1843" w:type="dxa"/>
            <w:shd w:val="clear" w:color="auto" w:fill="auto"/>
            <w:tcMar>
              <w:top w:w="100" w:type="dxa"/>
              <w:left w:w="100" w:type="dxa"/>
              <w:bottom w:w="100" w:type="dxa"/>
              <w:right w:w="100" w:type="dxa"/>
            </w:tcMar>
          </w:tcPr>
          <w:p w14:paraId="455A39F9" w14:textId="77777777" w:rsidR="00E93776" w:rsidRDefault="00E93776" w:rsidP="00E93776">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316EDE19" w14:textId="77777777" w:rsidR="00E93776" w:rsidRDefault="00E93776" w:rsidP="00E93776">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054B3A5B" w14:textId="1F0948D1"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bookmarkStart w:id="7" w:name="_Hlk113882726"/>
            <w:r>
              <w:rPr>
                <w:rFonts w:ascii="Bookman Old Style" w:eastAsia="Bookman Old Style" w:hAnsi="Bookman Old Style" w:cs="Bookman Old Style"/>
              </w:rPr>
              <w:t>Enfatiza que la atención estatal al enfermo dependiente y adicto tiene el fin de lograr su recuperación.</w:t>
            </w:r>
          </w:p>
          <w:p w14:paraId="320A5D4C" w14:textId="42CB61F3"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Incluye programas de formación en todo el sistema educativo para la prevención del consumo de sustancias</w:t>
            </w:r>
            <w:bookmarkEnd w:id="7"/>
            <w:r w:rsidR="00C8533B">
              <w:rPr>
                <w:rFonts w:ascii="Bookman Old Style" w:eastAsia="Bookman Old Style" w:hAnsi="Bookman Old Style" w:cs="Bookman Old Style"/>
              </w:rPr>
              <w:t xml:space="preserve"> estupefacientes.</w:t>
            </w:r>
          </w:p>
        </w:tc>
      </w:tr>
      <w:tr w:rsidR="00E93776" w14:paraId="56FC74E9" w14:textId="77777777" w:rsidTr="00E93776">
        <w:tc>
          <w:tcPr>
            <w:tcW w:w="1844" w:type="dxa"/>
            <w:shd w:val="clear" w:color="auto" w:fill="auto"/>
            <w:tcMar>
              <w:top w:w="100" w:type="dxa"/>
              <w:left w:w="100" w:type="dxa"/>
              <w:bottom w:w="100" w:type="dxa"/>
              <w:right w:w="100" w:type="dxa"/>
            </w:tcMar>
          </w:tcPr>
          <w:p w14:paraId="18404FDD" w14:textId="610DD0E9"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Juan Sebastián Gómez</w:t>
            </w:r>
          </w:p>
        </w:tc>
        <w:tc>
          <w:tcPr>
            <w:tcW w:w="1843" w:type="dxa"/>
            <w:shd w:val="clear" w:color="auto" w:fill="auto"/>
            <w:tcMar>
              <w:top w:w="100" w:type="dxa"/>
              <w:left w:w="100" w:type="dxa"/>
              <w:bottom w:w="100" w:type="dxa"/>
              <w:right w:w="100" w:type="dxa"/>
            </w:tcMar>
          </w:tcPr>
          <w:p w14:paraId="76449431" w14:textId="77777777" w:rsidR="00E93776" w:rsidRDefault="00E93776" w:rsidP="00E93776">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3FF623DF" w14:textId="77777777" w:rsidR="00E93776" w:rsidRDefault="00E93776" w:rsidP="00E93776">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60CAF674"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Modifica la palabra “uso” por la expresión “porte y consumo” y la palabra “restringir” por “regular”. </w:t>
            </w:r>
          </w:p>
        </w:tc>
      </w:tr>
      <w:tr w:rsidR="00E93776" w14:paraId="2CDC7715" w14:textId="77777777" w:rsidTr="00E93776">
        <w:tc>
          <w:tcPr>
            <w:tcW w:w="1844" w:type="dxa"/>
            <w:shd w:val="clear" w:color="auto" w:fill="auto"/>
            <w:tcMar>
              <w:top w:w="100" w:type="dxa"/>
              <w:left w:w="100" w:type="dxa"/>
              <w:bottom w:w="100" w:type="dxa"/>
              <w:right w:w="100" w:type="dxa"/>
            </w:tcMar>
          </w:tcPr>
          <w:p w14:paraId="2E1DE843" w14:textId="065E0C62"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Astrid Sánchez</w:t>
            </w:r>
          </w:p>
        </w:tc>
        <w:tc>
          <w:tcPr>
            <w:tcW w:w="1843" w:type="dxa"/>
            <w:shd w:val="clear" w:color="auto" w:fill="auto"/>
            <w:tcMar>
              <w:top w:w="100" w:type="dxa"/>
              <w:left w:w="100" w:type="dxa"/>
              <w:bottom w:w="100" w:type="dxa"/>
              <w:right w:w="100" w:type="dxa"/>
            </w:tcMar>
          </w:tcPr>
          <w:p w14:paraId="4C640F1B" w14:textId="77777777" w:rsidR="00E93776" w:rsidRDefault="00E93776" w:rsidP="00E93776">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35A46490" w14:textId="77777777" w:rsidR="00E93776" w:rsidRDefault="00E93776" w:rsidP="00E93776">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7EB2B569"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Ordena que la Ley restringa el porte y consumo de cannabis en entornos escolares y faculta a que se limite el porte y consumo en espacios públicos y zonas comunes.</w:t>
            </w:r>
          </w:p>
        </w:tc>
      </w:tr>
      <w:tr w:rsidR="00E93776" w14:paraId="7B262D78" w14:textId="77777777" w:rsidTr="00E93776">
        <w:tc>
          <w:tcPr>
            <w:tcW w:w="1844" w:type="dxa"/>
            <w:shd w:val="clear" w:color="auto" w:fill="auto"/>
            <w:tcMar>
              <w:top w:w="100" w:type="dxa"/>
              <w:left w:w="100" w:type="dxa"/>
              <w:bottom w:w="100" w:type="dxa"/>
              <w:right w:w="100" w:type="dxa"/>
            </w:tcMar>
          </w:tcPr>
          <w:p w14:paraId="20D13BE5" w14:textId="7D502310"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lastRenderedPageBreak/>
              <w:t>H.R. Duvalier Sánchez</w:t>
            </w:r>
          </w:p>
        </w:tc>
        <w:tc>
          <w:tcPr>
            <w:tcW w:w="1843" w:type="dxa"/>
            <w:shd w:val="clear" w:color="auto" w:fill="auto"/>
            <w:tcMar>
              <w:top w:w="100" w:type="dxa"/>
              <w:left w:w="100" w:type="dxa"/>
              <w:bottom w:w="100" w:type="dxa"/>
              <w:right w:w="100" w:type="dxa"/>
            </w:tcMar>
          </w:tcPr>
          <w:p w14:paraId="15F37CD0"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3907E904"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7F8313CB"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Cambia el término “adicto” y “enfermo dependiente” por “consumidor” y “consumidor que tiene relación problemática con sustancias estupefacientes o sicotrópicas”.</w:t>
            </w:r>
          </w:p>
        </w:tc>
      </w:tr>
      <w:tr w:rsidR="00E93776" w14:paraId="3D6C0D18" w14:textId="77777777" w:rsidTr="00E93776">
        <w:tc>
          <w:tcPr>
            <w:tcW w:w="1844" w:type="dxa"/>
            <w:shd w:val="clear" w:color="auto" w:fill="auto"/>
            <w:tcMar>
              <w:top w:w="100" w:type="dxa"/>
              <w:left w:w="100" w:type="dxa"/>
              <w:bottom w:w="100" w:type="dxa"/>
              <w:right w:w="100" w:type="dxa"/>
            </w:tcMar>
          </w:tcPr>
          <w:p w14:paraId="02AB40A5" w14:textId="4512CD05"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Duvalier Sánchez</w:t>
            </w:r>
          </w:p>
        </w:tc>
        <w:tc>
          <w:tcPr>
            <w:tcW w:w="1843" w:type="dxa"/>
            <w:shd w:val="clear" w:color="auto" w:fill="auto"/>
            <w:tcMar>
              <w:top w:w="100" w:type="dxa"/>
              <w:left w:w="100" w:type="dxa"/>
              <w:bottom w:w="100" w:type="dxa"/>
              <w:right w:w="100" w:type="dxa"/>
            </w:tcMar>
          </w:tcPr>
          <w:p w14:paraId="7EDBAAB7"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4C313833"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1745E7E7"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Eliminar la prohibición constitucional de porte y consumo de todas las sustancias estupefacientes</w:t>
            </w:r>
          </w:p>
        </w:tc>
      </w:tr>
      <w:tr w:rsidR="00E93776" w14:paraId="3C4C0695" w14:textId="77777777" w:rsidTr="00E93776">
        <w:tc>
          <w:tcPr>
            <w:tcW w:w="1844" w:type="dxa"/>
            <w:shd w:val="clear" w:color="auto" w:fill="auto"/>
            <w:tcMar>
              <w:top w:w="100" w:type="dxa"/>
              <w:left w:w="100" w:type="dxa"/>
              <w:bottom w:w="100" w:type="dxa"/>
              <w:right w:w="100" w:type="dxa"/>
            </w:tcMar>
          </w:tcPr>
          <w:p w14:paraId="753F2AF5" w14:textId="77777777"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p>
          <w:p w14:paraId="135FDFA9" w14:textId="0DCB2338"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Piedad Correal</w:t>
            </w:r>
          </w:p>
        </w:tc>
        <w:tc>
          <w:tcPr>
            <w:tcW w:w="1843" w:type="dxa"/>
            <w:shd w:val="clear" w:color="auto" w:fill="auto"/>
            <w:tcMar>
              <w:top w:w="100" w:type="dxa"/>
              <w:left w:w="100" w:type="dxa"/>
              <w:bottom w:w="100" w:type="dxa"/>
              <w:right w:w="100" w:type="dxa"/>
            </w:tcMar>
          </w:tcPr>
          <w:p w14:paraId="6014042D"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7AF10B82"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0C538047" w14:textId="5F587C19"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Prohíbe consumo</w:t>
            </w:r>
            <w:r w:rsidR="007C4134">
              <w:rPr>
                <w:rFonts w:ascii="Bookman Old Style" w:eastAsia="Bookman Old Style" w:hAnsi="Bookman Old Style" w:cs="Bookman Old Style"/>
              </w:rPr>
              <w:t xml:space="preserve">, </w:t>
            </w:r>
            <w:r>
              <w:rPr>
                <w:rFonts w:ascii="Bookman Old Style" w:eastAsia="Bookman Old Style" w:hAnsi="Bookman Old Style" w:cs="Bookman Old Style"/>
              </w:rPr>
              <w:t>porte</w:t>
            </w:r>
            <w:r w:rsidR="007C4134">
              <w:rPr>
                <w:rFonts w:ascii="Bookman Old Style" w:eastAsia="Bookman Old Style" w:hAnsi="Bookman Old Style" w:cs="Bookman Old Style"/>
              </w:rPr>
              <w:t xml:space="preserve"> y venta</w:t>
            </w:r>
            <w:r>
              <w:rPr>
                <w:rFonts w:ascii="Bookman Old Style" w:eastAsia="Bookman Old Style" w:hAnsi="Bookman Old Style" w:cs="Bookman Old Style"/>
              </w:rPr>
              <w:t xml:space="preserve"> de cannabis en entornos escolares y en presencia de menores de edad. Ordena a Ley reglamentar el consumo y porte en otros espacios. </w:t>
            </w:r>
          </w:p>
        </w:tc>
      </w:tr>
      <w:tr w:rsidR="00E93776" w14:paraId="5C219F44" w14:textId="77777777" w:rsidTr="00E93776">
        <w:tc>
          <w:tcPr>
            <w:tcW w:w="1844" w:type="dxa"/>
            <w:shd w:val="clear" w:color="auto" w:fill="auto"/>
            <w:tcMar>
              <w:top w:w="100" w:type="dxa"/>
              <w:left w:w="100" w:type="dxa"/>
              <w:bottom w:w="100" w:type="dxa"/>
              <w:right w:w="100" w:type="dxa"/>
            </w:tcMar>
          </w:tcPr>
          <w:p w14:paraId="4BA56974" w14:textId="5FC11839"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Alvaro Leonel Rueda</w:t>
            </w:r>
          </w:p>
        </w:tc>
        <w:tc>
          <w:tcPr>
            <w:tcW w:w="1843" w:type="dxa"/>
            <w:shd w:val="clear" w:color="auto" w:fill="auto"/>
            <w:tcMar>
              <w:top w:w="100" w:type="dxa"/>
              <w:left w:w="100" w:type="dxa"/>
              <w:bottom w:w="100" w:type="dxa"/>
              <w:right w:w="100" w:type="dxa"/>
            </w:tcMar>
          </w:tcPr>
          <w:p w14:paraId="23CB737D"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4F1A4EE9"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3F522BF1"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Faculta a los alcaldes para restringir el porte y consumo de cannabis en espacios públicos, zonas comunes y entornos escolares. </w:t>
            </w:r>
          </w:p>
          <w:p w14:paraId="4E6C9A96"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Establece que la regulación debe considerar circunstancias de tiempo, modo y lugar en que el porte y consumo pueda afectar el orden público. </w:t>
            </w:r>
          </w:p>
        </w:tc>
      </w:tr>
      <w:tr w:rsidR="00E93776" w14:paraId="4FCFDE34" w14:textId="77777777" w:rsidTr="00E93776">
        <w:tc>
          <w:tcPr>
            <w:tcW w:w="1844" w:type="dxa"/>
            <w:shd w:val="clear" w:color="auto" w:fill="auto"/>
            <w:tcMar>
              <w:top w:w="100" w:type="dxa"/>
              <w:left w:w="100" w:type="dxa"/>
              <w:bottom w:w="100" w:type="dxa"/>
              <w:right w:w="100" w:type="dxa"/>
            </w:tcMar>
          </w:tcPr>
          <w:p w14:paraId="10E7D6E9" w14:textId="26ECA6A0"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Carolina Arbeláez</w:t>
            </w:r>
          </w:p>
        </w:tc>
        <w:tc>
          <w:tcPr>
            <w:tcW w:w="1843" w:type="dxa"/>
            <w:shd w:val="clear" w:color="auto" w:fill="auto"/>
            <w:tcMar>
              <w:top w:w="100" w:type="dxa"/>
              <w:left w:w="100" w:type="dxa"/>
              <w:bottom w:w="100" w:type="dxa"/>
              <w:right w:w="100" w:type="dxa"/>
            </w:tcMar>
          </w:tcPr>
          <w:p w14:paraId="292C6F01"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28AB4258"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4D1D00A9"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Ordena restringir el porte y consumo de cannabis y derivados en espacios públicos, incluyendo: parques públicos, zonas comunes, entornos escolares, instituciones educativas, espacios deportivos y culturales.</w:t>
            </w:r>
          </w:p>
          <w:p w14:paraId="6CAF334D"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w:t>
            </w:r>
          </w:p>
        </w:tc>
      </w:tr>
      <w:tr w:rsidR="00E93776" w14:paraId="48029D24" w14:textId="77777777" w:rsidTr="00E93776">
        <w:tc>
          <w:tcPr>
            <w:tcW w:w="1844" w:type="dxa"/>
            <w:shd w:val="clear" w:color="auto" w:fill="auto"/>
            <w:tcMar>
              <w:top w:w="100" w:type="dxa"/>
              <w:left w:w="100" w:type="dxa"/>
              <w:bottom w:w="100" w:type="dxa"/>
              <w:right w:w="100" w:type="dxa"/>
            </w:tcMar>
          </w:tcPr>
          <w:p w14:paraId="748C3E10" w14:textId="5630BDC2"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Jorge Tamayo</w:t>
            </w:r>
          </w:p>
        </w:tc>
        <w:tc>
          <w:tcPr>
            <w:tcW w:w="1843" w:type="dxa"/>
            <w:shd w:val="clear" w:color="auto" w:fill="auto"/>
            <w:tcMar>
              <w:top w:w="100" w:type="dxa"/>
              <w:left w:w="100" w:type="dxa"/>
              <w:bottom w:w="100" w:type="dxa"/>
              <w:right w:w="100" w:type="dxa"/>
            </w:tcMar>
          </w:tcPr>
          <w:p w14:paraId="4335EF76"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07306141"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660FB6DB" w14:textId="7E8A1CC0"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Precisión de redacción: incluye “entidades que conforman” el Sistema Integral de Seguridad Social y establece </w:t>
            </w:r>
            <w:r w:rsidR="002F7866">
              <w:rPr>
                <w:rFonts w:ascii="Bookman Old Style" w:eastAsia="Bookman Old Style" w:hAnsi="Bookman Old Style" w:cs="Bookman Old Style"/>
              </w:rPr>
              <w:t xml:space="preserve">su </w:t>
            </w:r>
            <w:r>
              <w:rPr>
                <w:rFonts w:ascii="Bookman Old Style" w:eastAsia="Bookman Old Style" w:hAnsi="Bookman Old Style" w:cs="Bookman Old Style"/>
              </w:rPr>
              <w:t>obligación de incorporar lo establecido en el artículo 49.</w:t>
            </w:r>
          </w:p>
        </w:tc>
      </w:tr>
      <w:tr w:rsidR="00E93776" w14:paraId="4A3EAF3C" w14:textId="77777777" w:rsidTr="00E93776">
        <w:tc>
          <w:tcPr>
            <w:tcW w:w="1844" w:type="dxa"/>
            <w:shd w:val="clear" w:color="auto" w:fill="auto"/>
            <w:tcMar>
              <w:top w:w="100" w:type="dxa"/>
              <w:left w:w="100" w:type="dxa"/>
              <w:bottom w:w="100" w:type="dxa"/>
              <w:right w:w="100" w:type="dxa"/>
            </w:tcMar>
          </w:tcPr>
          <w:p w14:paraId="275341C6" w14:textId="4B59FC4C"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Oscar Sánchez</w:t>
            </w:r>
          </w:p>
        </w:tc>
        <w:tc>
          <w:tcPr>
            <w:tcW w:w="1843" w:type="dxa"/>
            <w:shd w:val="clear" w:color="auto" w:fill="auto"/>
            <w:tcMar>
              <w:top w:w="100" w:type="dxa"/>
              <w:left w:w="100" w:type="dxa"/>
              <w:bottom w:w="100" w:type="dxa"/>
              <w:right w:w="100" w:type="dxa"/>
            </w:tcMar>
          </w:tcPr>
          <w:p w14:paraId="400F1EA6"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2.</w:t>
            </w:r>
          </w:p>
          <w:p w14:paraId="1F17985A"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parágrafo transitorio ya existente</w:t>
            </w:r>
          </w:p>
        </w:tc>
        <w:tc>
          <w:tcPr>
            <w:tcW w:w="6520" w:type="dxa"/>
            <w:shd w:val="clear" w:color="auto" w:fill="auto"/>
            <w:tcMar>
              <w:top w:w="100" w:type="dxa"/>
              <w:left w:w="100" w:type="dxa"/>
              <w:bottom w:w="100" w:type="dxa"/>
              <w:right w:w="100" w:type="dxa"/>
            </w:tcMar>
          </w:tcPr>
          <w:p w14:paraId="673C8A90"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Amplía el alcance de la política pública de prevención y consumo a las “demás sustancias psicoactivas” y no solo al cannabis.</w:t>
            </w:r>
          </w:p>
        </w:tc>
      </w:tr>
      <w:tr w:rsidR="00E93776" w14:paraId="2D2558B9" w14:textId="77777777" w:rsidTr="00E93776">
        <w:tc>
          <w:tcPr>
            <w:tcW w:w="1844" w:type="dxa"/>
            <w:shd w:val="clear" w:color="auto" w:fill="auto"/>
            <w:tcMar>
              <w:top w:w="100" w:type="dxa"/>
              <w:left w:w="100" w:type="dxa"/>
              <w:bottom w:w="100" w:type="dxa"/>
              <w:right w:w="100" w:type="dxa"/>
            </w:tcMar>
          </w:tcPr>
          <w:p w14:paraId="61D57187" w14:textId="7088CE29"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Carlos Felipe Quintero</w:t>
            </w:r>
          </w:p>
        </w:tc>
        <w:tc>
          <w:tcPr>
            <w:tcW w:w="1843" w:type="dxa"/>
            <w:shd w:val="clear" w:color="auto" w:fill="auto"/>
            <w:tcMar>
              <w:top w:w="100" w:type="dxa"/>
              <w:left w:w="100" w:type="dxa"/>
              <w:bottom w:w="100" w:type="dxa"/>
              <w:right w:w="100" w:type="dxa"/>
            </w:tcMar>
          </w:tcPr>
          <w:p w14:paraId="547134FD"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transitorio nuevo</w:t>
            </w:r>
          </w:p>
        </w:tc>
        <w:tc>
          <w:tcPr>
            <w:tcW w:w="6520" w:type="dxa"/>
            <w:shd w:val="clear" w:color="auto" w:fill="auto"/>
            <w:tcMar>
              <w:top w:w="100" w:type="dxa"/>
              <w:left w:w="100" w:type="dxa"/>
              <w:bottom w:w="100" w:type="dxa"/>
              <w:right w:w="100" w:type="dxa"/>
            </w:tcMar>
          </w:tcPr>
          <w:p w14:paraId="160AABCC" w14:textId="683C71D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Le da 12 meses al gobierno para crear una política pública para prevenir y tratar enfermedades y condiciones fisiológicas derivadas del consumo </w:t>
            </w:r>
            <w:r w:rsidR="00124954">
              <w:rPr>
                <w:rFonts w:ascii="Bookman Old Style" w:eastAsia="Bookman Old Style" w:hAnsi="Bookman Old Style" w:cs="Bookman Old Style"/>
              </w:rPr>
              <w:t xml:space="preserve">crónico </w:t>
            </w:r>
            <w:r>
              <w:rPr>
                <w:rFonts w:ascii="Bookman Old Style" w:eastAsia="Bookman Old Style" w:hAnsi="Bookman Old Style" w:cs="Bookman Old Style"/>
              </w:rPr>
              <w:t xml:space="preserve">de cannabis. </w:t>
            </w:r>
          </w:p>
        </w:tc>
      </w:tr>
      <w:tr w:rsidR="00E93776" w14:paraId="7DA0BD41" w14:textId="77777777" w:rsidTr="00E93776">
        <w:tc>
          <w:tcPr>
            <w:tcW w:w="1844" w:type="dxa"/>
            <w:shd w:val="clear" w:color="auto" w:fill="auto"/>
            <w:tcMar>
              <w:top w:w="100" w:type="dxa"/>
              <w:left w:w="100" w:type="dxa"/>
              <w:bottom w:w="100" w:type="dxa"/>
              <w:right w:w="100" w:type="dxa"/>
            </w:tcMar>
          </w:tcPr>
          <w:p w14:paraId="0CC96D4E" w14:textId="22FA1F20"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Carlos Ardila</w:t>
            </w:r>
          </w:p>
        </w:tc>
        <w:tc>
          <w:tcPr>
            <w:tcW w:w="1843" w:type="dxa"/>
            <w:shd w:val="clear" w:color="auto" w:fill="auto"/>
            <w:tcMar>
              <w:top w:w="100" w:type="dxa"/>
              <w:left w:w="100" w:type="dxa"/>
              <w:bottom w:w="100" w:type="dxa"/>
              <w:right w:w="100" w:type="dxa"/>
            </w:tcMar>
          </w:tcPr>
          <w:p w14:paraId="2672F060"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Nuevo.</w:t>
            </w:r>
          </w:p>
          <w:p w14:paraId="227C5EB4"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Modifica el artículo 287 de la </w:t>
            </w:r>
            <w:r>
              <w:rPr>
                <w:rFonts w:ascii="Bookman Old Style" w:eastAsia="Bookman Old Style" w:hAnsi="Bookman Old Style" w:cs="Bookman Old Style"/>
              </w:rPr>
              <w:lastRenderedPageBreak/>
              <w:t xml:space="preserve">Constitución. </w:t>
            </w:r>
          </w:p>
        </w:tc>
        <w:tc>
          <w:tcPr>
            <w:tcW w:w="6520" w:type="dxa"/>
            <w:shd w:val="clear" w:color="auto" w:fill="auto"/>
            <w:tcMar>
              <w:top w:w="100" w:type="dxa"/>
              <w:left w:w="100" w:type="dxa"/>
              <w:bottom w:w="100" w:type="dxa"/>
              <w:right w:w="100" w:type="dxa"/>
            </w:tcMar>
          </w:tcPr>
          <w:p w14:paraId="1849F257"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lastRenderedPageBreak/>
              <w:t>Faculta a las entidades territoriales (municipios y departamentos) para decretar y percibir tributos por el cultivo, procesamiento, distribución y venta de cannabis.</w:t>
            </w:r>
          </w:p>
        </w:tc>
      </w:tr>
      <w:tr w:rsidR="00E93776" w14:paraId="1C218879" w14:textId="77777777" w:rsidTr="00E93776">
        <w:tc>
          <w:tcPr>
            <w:tcW w:w="1844" w:type="dxa"/>
            <w:shd w:val="clear" w:color="auto" w:fill="auto"/>
            <w:tcMar>
              <w:top w:w="100" w:type="dxa"/>
              <w:left w:w="100" w:type="dxa"/>
              <w:bottom w:w="100" w:type="dxa"/>
              <w:right w:w="100" w:type="dxa"/>
            </w:tcMar>
          </w:tcPr>
          <w:p w14:paraId="1A895F1A" w14:textId="3D6691F4"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lastRenderedPageBreak/>
              <w:t>H.R. Carlos Ardila</w:t>
            </w:r>
          </w:p>
        </w:tc>
        <w:tc>
          <w:tcPr>
            <w:tcW w:w="1843" w:type="dxa"/>
            <w:shd w:val="clear" w:color="auto" w:fill="auto"/>
            <w:tcMar>
              <w:top w:w="100" w:type="dxa"/>
              <w:left w:w="100" w:type="dxa"/>
              <w:bottom w:w="100" w:type="dxa"/>
              <w:right w:w="100" w:type="dxa"/>
            </w:tcMar>
          </w:tcPr>
          <w:p w14:paraId="23121EEC"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nuevo</w:t>
            </w:r>
          </w:p>
          <w:p w14:paraId="0938F93D"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Modifica el artículo 317 de la Constitución</w:t>
            </w:r>
          </w:p>
        </w:tc>
        <w:tc>
          <w:tcPr>
            <w:tcW w:w="6520" w:type="dxa"/>
            <w:shd w:val="clear" w:color="auto" w:fill="auto"/>
            <w:tcMar>
              <w:top w:w="100" w:type="dxa"/>
              <w:left w:w="100" w:type="dxa"/>
              <w:bottom w:w="100" w:type="dxa"/>
              <w:right w:w="100" w:type="dxa"/>
            </w:tcMar>
          </w:tcPr>
          <w:p w14:paraId="69BE40CC" w14:textId="1956B84A"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Ordena que una ley regule los impuestos decretados </w:t>
            </w:r>
            <w:r w:rsidR="002711A0">
              <w:rPr>
                <w:rFonts w:ascii="Bookman Old Style" w:eastAsia="Bookman Old Style" w:hAnsi="Bookman Old Style" w:cs="Bookman Old Style"/>
              </w:rPr>
              <w:t xml:space="preserve">directamente </w:t>
            </w:r>
            <w:r>
              <w:rPr>
                <w:rFonts w:ascii="Bookman Old Style" w:eastAsia="Bookman Old Style" w:hAnsi="Bookman Old Style" w:cs="Bookman Old Style"/>
              </w:rPr>
              <w:t xml:space="preserve">por los municipios por el uso de inmuebles en actividades relativas al cannabis de uso adulto. </w:t>
            </w:r>
          </w:p>
          <w:p w14:paraId="42C8AF52"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p>
          <w:p w14:paraId="27FAB522"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Establece destinación específica para sistemas de salud, educación y agricultura.</w:t>
            </w:r>
          </w:p>
        </w:tc>
      </w:tr>
      <w:tr w:rsidR="00E93776" w14:paraId="328683B9" w14:textId="77777777" w:rsidTr="00E93776">
        <w:tc>
          <w:tcPr>
            <w:tcW w:w="1844" w:type="dxa"/>
            <w:shd w:val="clear" w:color="auto" w:fill="auto"/>
            <w:tcMar>
              <w:top w:w="100" w:type="dxa"/>
              <w:left w:w="100" w:type="dxa"/>
              <w:bottom w:w="100" w:type="dxa"/>
              <w:right w:w="100" w:type="dxa"/>
            </w:tcMar>
          </w:tcPr>
          <w:p w14:paraId="4D7D50B0" w14:textId="07DCD1BA"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Carlos Ardila y H.R. Jorge Tamayo</w:t>
            </w:r>
          </w:p>
        </w:tc>
        <w:tc>
          <w:tcPr>
            <w:tcW w:w="1843" w:type="dxa"/>
            <w:shd w:val="clear" w:color="auto" w:fill="auto"/>
            <w:tcMar>
              <w:top w:w="100" w:type="dxa"/>
              <w:left w:w="100" w:type="dxa"/>
              <w:bottom w:w="100" w:type="dxa"/>
              <w:right w:w="100" w:type="dxa"/>
            </w:tcMar>
          </w:tcPr>
          <w:p w14:paraId="5B8D5BC2"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Nuevo.</w:t>
            </w:r>
          </w:p>
          <w:p w14:paraId="590609ED"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287 de la Constitución.</w:t>
            </w:r>
          </w:p>
        </w:tc>
        <w:tc>
          <w:tcPr>
            <w:tcW w:w="6520" w:type="dxa"/>
            <w:shd w:val="clear" w:color="auto" w:fill="auto"/>
            <w:tcMar>
              <w:top w:w="100" w:type="dxa"/>
              <w:left w:w="100" w:type="dxa"/>
              <w:bottom w:w="100" w:type="dxa"/>
              <w:right w:w="100" w:type="dxa"/>
            </w:tcMar>
          </w:tcPr>
          <w:p w14:paraId="57B7AAE1"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Faculta a las entidades territoriales (municipios, distritos y departamentos) para decretar y percibir tributos por el cultivo, procesamiento, distribución y venta de cannabis de uso adulto.</w:t>
            </w:r>
          </w:p>
        </w:tc>
      </w:tr>
      <w:tr w:rsidR="00E93776" w14:paraId="78C80CD4" w14:textId="77777777" w:rsidTr="00E93776">
        <w:tc>
          <w:tcPr>
            <w:tcW w:w="1844" w:type="dxa"/>
            <w:shd w:val="clear" w:color="auto" w:fill="auto"/>
            <w:tcMar>
              <w:top w:w="100" w:type="dxa"/>
              <w:left w:w="100" w:type="dxa"/>
              <w:bottom w:w="100" w:type="dxa"/>
              <w:right w:w="100" w:type="dxa"/>
            </w:tcMar>
          </w:tcPr>
          <w:p w14:paraId="6D781FC7" w14:textId="426DBA8F"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Carlos Ardila y H.R.  Jorge Tamayo</w:t>
            </w:r>
          </w:p>
        </w:tc>
        <w:tc>
          <w:tcPr>
            <w:tcW w:w="1843" w:type="dxa"/>
            <w:shd w:val="clear" w:color="auto" w:fill="auto"/>
            <w:tcMar>
              <w:top w:w="100" w:type="dxa"/>
              <w:left w:w="100" w:type="dxa"/>
              <w:bottom w:w="100" w:type="dxa"/>
              <w:right w:w="100" w:type="dxa"/>
            </w:tcMar>
          </w:tcPr>
          <w:p w14:paraId="346811C0"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Artículo nuevo</w:t>
            </w:r>
          </w:p>
          <w:p w14:paraId="177DC15A"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317 de la Constitución</w:t>
            </w:r>
          </w:p>
        </w:tc>
        <w:tc>
          <w:tcPr>
            <w:tcW w:w="6520" w:type="dxa"/>
            <w:shd w:val="clear" w:color="auto" w:fill="auto"/>
            <w:tcMar>
              <w:top w:w="100" w:type="dxa"/>
              <w:left w:w="100" w:type="dxa"/>
              <w:bottom w:w="100" w:type="dxa"/>
              <w:right w:w="100" w:type="dxa"/>
            </w:tcMar>
          </w:tcPr>
          <w:p w14:paraId="4E6F61ED" w14:textId="19099EFC"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Ordena que una ley regule los impuestos decretados </w:t>
            </w:r>
            <w:r w:rsidR="00124954">
              <w:rPr>
                <w:rFonts w:ascii="Bookman Old Style" w:eastAsia="Bookman Old Style" w:hAnsi="Bookman Old Style" w:cs="Bookman Old Style"/>
              </w:rPr>
              <w:t xml:space="preserve">directamente </w:t>
            </w:r>
            <w:r>
              <w:rPr>
                <w:rFonts w:ascii="Bookman Old Style" w:eastAsia="Bookman Old Style" w:hAnsi="Bookman Old Style" w:cs="Bookman Old Style"/>
              </w:rPr>
              <w:t>por los municipios y distritos por el uso de inmuebles en actividades relativas al cannabis de uso adulto.</w:t>
            </w:r>
          </w:p>
          <w:p w14:paraId="220C9ED6"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p>
          <w:p w14:paraId="59363422"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Establece destinación específica para sistemas de salud, educación y agricultura. </w:t>
            </w:r>
          </w:p>
        </w:tc>
      </w:tr>
      <w:tr w:rsidR="00E93776" w14:paraId="65DDBBD3" w14:textId="77777777" w:rsidTr="00E93776">
        <w:tc>
          <w:tcPr>
            <w:tcW w:w="1844" w:type="dxa"/>
            <w:shd w:val="clear" w:color="auto" w:fill="auto"/>
            <w:tcMar>
              <w:top w:w="100" w:type="dxa"/>
              <w:left w:w="100" w:type="dxa"/>
              <w:bottom w:w="100" w:type="dxa"/>
              <w:right w:w="100" w:type="dxa"/>
            </w:tcMar>
          </w:tcPr>
          <w:p w14:paraId="2DA11BD3" w14:textId="4A9AF241"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Marelen Castillo</w:t>
            </w:r>
          </w:p>
        </w:tc>
        <w:tc>
          <w:tcPr>
            <w:tcW w:w="1843" w:type="dxa"/>
            <w:shd w:val="clear" w:color="auto" w:fill="auto"/>
            <w:tcMar>
              <w:top w:w="100" w:type="dxa"/>
              <w:left w:w="100" w:type="dxa"/>
              <w:bottom w:w="100" w:type="dxa"/>
              <w:right w:w="100" w:type="dxa"/>
            </w:tcMar>
          </w:tcPr>
          <w:p w14:paraId="18B53C68"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1.</w:t>
            </w:r>
          </w:p>
          <w:p w14:paraId="7BDB1195"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1E3E7CFD" w14:textId="77777777" w:rsidR="00E93776" w:rsidRDefault="00E93776" w:rsidP="004E1F6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Restringe el consumo de cannabis en los mismos espacios públicos en que esté prohibido el consumo de tabaco, las zonas comunes y los entornos escolares. </w:t>
            </w:r>
          </w:p>
        </w:tc>
      </w:tr>
      <w:tr w:rsidR="00E93776" w14:paraId="091B94E5" w14:textId="77777777" w:rsidTr="00E93776">
        <w:tc>
          <w:tcPr>
            <w:tcW w:w="1844" w:type="dxa"/>
            <w:shd w:val="clear" w:color="auto" w:fill="auto"/>
            <w:tcMar>
              <w:top w:w="100" w:type="dxa"/>
              <w:left w:w="100" w:type="dxa"/>
              <w:bottom w:w="100" w:type="dxa"/>
              <w:right w:w="100" w:type="dxa"/>
            </w:tcMar>
          </w:tcPr>
          <w:p w14:paraId="38C958A9" w14:textId="069F577A" w:rsidR="00E93776" w:rsidRPr="0038550E" w:rsidRDefault="00E93776"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Juan Carlos Losada</w:t>
            </w:r>
          </w:p>
        </w:tc>
        <w:tc>
          <w:tcPr>
            <w:tcW w:w="1843" w:type="dxa"/>
            <w:shd w:val="clear" w:color="auto" w:fill="auto"/>
            <w:tcMar>
              <w:top w:w="100" w:type="dxa"/>
              <w:left w:w="100" w:type="dxa"/>
              <w:bottom w:w="100" w:type="dxa"/>
              <w:right w:w="100" w:type="dxa"/>
            </w:tcMar>
          </w:tcPr>
          <w:p w14:paraId="4CE4120E" w14:textId="77777777"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Articulo 1.</w:t>
            </w:r>
          </w:p>
          <w:p w14:paraId="1F5B0D42" w14:textId="60091DF9" w:rsidR="00E93776" w:rsidRDefault="00E93776" w:rsidP="004E1F62">
            <w:pPr>
              <w:jc w:val="center"/>
              <w:rPr>
                <w:rFonts w:ascii="Bookman Old Style" w:eastAsia="Bookman Old Style" w:hAnsi="Bookman Old Style" w:cs="Bookman Old Style"/>
              </w:rPr>
            </w:pPr>
            <w:r>
              <w:rPr>
                <w:rFonts w:ascii="Bookman Old Style" w:eastAsia="Bookman Old Style" w:hAnsi="Bookman Old Style" w:cs="Bookman Old Style"/>
              </w:rPr>
              <w:t>Modifica el artículo 49 de la Constitución</w:t>
            </w:r>
          </w:p>
        </w:tc>
        <w:tc>
          <w:tcPr>
            <w:tcW w:w="6520" w:type="dxa"/>
            <w:shd w:val="clear" w:color="auto" w:fill="auto"/>
            <w:tcMar>
              <w:top w:w="100" w:type="dxa"/>
              <w:left w:w="100" w:type="dxa"/>
              <w:bottom w:w="100" w:type="dxa"/>
              <w:right w:w="100" w:type="dxa"/>
            </w:tcMar>
          </w:tcPr>
          <w:p w14:paraId="36311288" w14:textId="77777777" w:rsidR="00E93776" w:rsidRDefault="00E93776" w:rsidP="00E93776">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Sustitutiva. </w:t>
            </w:r>
          </w:p>
          <w:p w14:paraId="031869DB" w14:textId="15714A03" w:rsidR="00E93776" w:rsidRDefault="00E93776" w:rsidP="00E93776">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Recoge el sentido de las proposiciones radicadas sobre el artículo 1. </w:t>
            </w:r>
          </w:p>
        </w:tc>
      </w:tr>
      <w:tr w:rsidR="007C4134" w14:paraId="08509E82" w14:textId="77777777" w:rsidTr="00E93776">
        <w:tc>
          <w:tcPr>
            <w:tcW w:w="1844" w:type="dxa"/>
            <w:shd w:val="clear" w:color="auto" w:fill="auto"/>
            <w:tcMar>
              <w:top w:w="100" w:type="dxa"/>
              <w:left w:w="100" w:type="dxa"/>
              <w:bottom w:w="100" w:type="dxa"/>
              <w:right w:w="100" w:type="dxa"/>
            </w:tcMar>
          </w:tcPr>
          <w:p w14:paraId="7A601DEC" w14:textId="07B5C691" w:rsidR="007C4134" w:rsidRPr="0038550E" w:rsidRDefault="007C4134" w:rsidP="004E1F62">
            <w:pPr>
              <w:pBdr>
                <w:top w:val="nil"/>
                <w:left w:val="nil"/>
                <w:bottom w:val="nil"/>
                <w:right w:val="nil"/>
                <w:between w:val="nil"/>
              </w:pBdr>
              <w:jc w:val="center"/>
              <w:rPr>
                <w:rFonts w:ascii="Bookman Old Style" w:eastAsia="Bookman Old Style" w:hAnsi="Bookman Old Style" w:cs="Bookman Old Style"/>
              </w:rPr>
            </w:pPr>
            <w:r w:rsidRPr="0038550E">
              <w:rPr>
                <w:rFonts w:ascii="Bookman Old Style" w:eastAsia="Bookman Old Style" w:hAnsi="Bookman Old Style" w:cs="Bookman Old Style"/>
              </w:rPr>
              <w:t>H.R. Juan Carlos Losada</w:t>
            </w:r>
          </w:p>
        </w:tc>
        <w:tc>
          <w:tcPr>
            <w:tcW w:w="1843" w:type="dxa"/>
            <w:shd w:val="clear" w:color="auto" w:fill="auto"/>
            <w:tcMar>
              <w:top w:w="100" w:type="dxa"/>
              <w:left w:w="100" w:type="dxa"/>
              <w:bottom w:w="100" w:type="dxa"/>
              <w:right w:w="100" w:type="dxa"/>
            </w:tcMar>
          </w:tcPr>
          <w:p w14:paraId="22108012" w14:textId="77777777" w:rsidR="007C4134" w:rsidRDefault="007C4134"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Nuevo</w:t>
            </w:r>
          </w:p>
          <w:p w14:paraId="5468D2EE" w14:textId="22541024" w:rsidR="0038550E" w:rsidRDefault="0038550E" w:rsidP="004E1F62">
            <w:pPr>
              <w:jc w:val="center"/>
              <w:rPr>
                <w:rFonts w:ascii="Bookman Old Style" w:eastAsia="Bookman Old Style" w:hAnsi="Bookman Old Style" w:cs="Bookman Old Style"/>
              </w:rPr>
            </w:pPr>
            <w:r>
              <w:rPr>
                <w:rFonts w:ascii="Bookman Old Style" w:eastAsia="Bookman Old Style" w:hAnsi="Bookman Old Style" w:cs="Bookman Old Style"/>
              </w:rPr>
              <w:t>Artículo 287A</w:t>
            </w:r>
          </w:p>
        </w:tc>
        <w:tc>
          <w:tcPr>
            <w:tcW w:w="6520" w:type="dxa"/>
            <w:shd w:val="clear" w:color="auto" w:fill="auto"/>
            <w:tcMar>
              <w:top w:w="100" w:type="dxa"/>
              <w:left w:w="100" w:type="dxa"/>
              <w:bottom w:w="100" w:type="dxa"/>
              <w:right w:w="100" w:type="dxa"/>
            </w:tcMar>
          </w:tcPr>
          <w:p w14:paraId="5470D963" w14:textId="64E0993E" w:rsidR="007C4134" w:rsidRDefault="0038550E" w:rsidP="0038550E">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 xml:space="preserve">Prevé que los tributos que cree la ley en relación con el cultivo, procesamiento, distribución y venta de cannabis de uso adulto sean cedidos a los entes territoriales. </w:t>
            </w:r>
          </w:p>
        </w:tc>
      </w:tr>
    </w:tbl>
    <w:p w14:paraId="09A6DA59" w14:textId="59799FF9" w:rsidR="007E11E6" w:rsidRDefault="007E11E6" w:rsidP="007E11E6">
      <w:pPr>
        <w:jc w:val="center"/>
        <w:rPr>
          <w:rFonts w:ascii="Bookman Old Style" w:eastAsia="Calibri" w:hAnsi="Bookman Old Style"/>
          <w:b/>
        </w:rPr>
      </w:pPr>
    </w:p>
    <w:p w14:paraId="29FAF65D" w14:textId="1BCA1EA3" w:rsidR="007F66B4" w:rsidRDefault="007F66B4" w:rsidP="007E11E6">
      <w:pPr>
        <w:jc w:val="center"/>
        <w:rPr>
          <w:rFonts w:ascii="Bookman Old Style" w:eastAsia="Calibri" w:hAnsi="Bookman Old Style"/>
          <w:b/>
        </w:rPr>
      </w:pPr>
    </w:p>
    <w:p w14:paraId="34060651" w14:textId="65DDB981" w:rsidR="007F66B4" w:rsidRDefault="007F66B4" w:rsidP="007E11E6">
      <w:pPr>
        <w:jc w:val="center"/>
        <w:rPr>
          <w:rFonts w:ascii="Bookman Old Style" w:eastAsia="Calibri" w:hAnsi="Bookman Old Style"/>
          <w:b/>
        </w:rPr>
      </w:pPr>
    </w:p>
    <w:p w14:paraId="010680E5" w14:textId="718B94B3" w:rsidR="00E93776" w:rsidRDefault="00E93776" w:rsidP="0038550E">
      <w:pPr>
        <w:rPr>
          <w:rFonts w:ascii="Bookman Old Style" w:eastAsia="Calibri" w:hAnsi="Bookman Old Style"/>
          <w:b/>
        </w:rPr>
      </w:pPr>
    </w:p>
    <w:p w14:paraId="12D48A1F" w14:textId="7EC38646" w:rsidR="00E93776" w:rsidRDefault="00E93776" w:rsidP="007E11E6">
      <w:pPr>
        <w:jc w:val="center"/>
        <w:rPr>
          <w:rFonts w:ascii="Bookman Old Style" w:eastAsia="Calibri" w:hAnsi="Bookman Old Style"/>
          <w:b/>
        </w:rPr>
      </w:pPr>
    </w:p>
    <w:p w14:paraId="2E03226B" w14:textId="494C276E" w:rsidR="00E93776" w:rsidRDefault="00E93776" w:rsidP="007E11E6">
      <w:pPr>
        <w:jc w:val="center"/>
        <w:rPr>
          <w:rFonts w:ascii="Bookman Old Style" w:eastAsia="Calibri" w:hAnsi="Bookman Old Style"/>
          <w:b/>
        </w:rPr>
      </w:pPr>
    </w:p>
    <w:p w14:paraId="09918885" w14:textId="2F2F1CD3" w:rsidR="00E93776" w:rsidRDefault="00E93776" w:rsidP="007E11E6">
      <w:pPr>
        <w:jc w:val="center"/>
        <w:rPr>
          <w:rFonts w:ascii="Bookman Old Style" w:eastAsia="Calibri" w:hAnsi="Bookman Old Style"/>
          <w:b/>
        </w:rPr>
      </w:pPr>
    </w:p>
    <w:p w14:paraId="3D71A192" w14:textId="4B502C7D" w:rsidR="00E93776" w:rsidRDefault="00E93776" w:rsidP="007E11E6">
      <w:pPr>
        <w:jc w:val="center"/>
        <w:rPr>
          <w:rFonts w:ascii="Bookman Old Style" w:eastAsia="Calibri" w:hAnsi="Bookman Old Style"/>
          <w:b/>
        </w:rPr>
      </w:pPr>
    </w:p>
    <w:p w14:paraId="1382742E" w14:textId="6B76B9E0" w:rsidR="007F66B4" w:rsidRDefault="007F66B4" w:rsidP="0038550E">
      <w:pPr>
        <w:rPr>
          <w:rFonts w:ascii="Bookman Old Style" w:eastAsia="Calibri" w:hAnsi="Bookman Old Style"/>
          <w:b/>
        </w:rPr>
      </w:pPr>
    </w:p>
    <w:p w14:paraId="44C5C00F" w14:textId="2E3A7B00" w:rsidR="007F66B4" w:rsidRDefault="007F66B4" w:rsidP="007E11E6">
      <w:pPr>
        <w:jc w:val="center"/>
        <w:rPr>
          <w:rFonts w:ascii="Bookman Old Style" w:eastAsia="Calibri" w:hAnsi="Bookman Old Style"/>
          <w:b/>
        </w:rPr>
      </w:pPr>
    </w:p>
    <w:p w14:paraId="148D883E" w14:textId="77777777" w:rsidR="007F66B4" w:rsidRPr="007E11E6" w:rsidRDefault="007F66B4" w:rsidP="007E11E6">
      <w:pPr>
        <w:jc w:val="center"/>
        <w:rPr>
          <w:rFonts w:ascii="Bookman Old Style" w:eastAsia="Calibri" w:hAnsi="Bookman Old Style"/>
          <w:b/>
        </w:rPr>
      </w:pPr>
    </w:p>
    <w:p w14:paraId="10BC461B" w14:textId="5B8BB8FC" w:rsidR="007E11E6" w:rsidRDefault="007E11E6" w:rsidP="007E11E6">
      <w:pPr>
        <w:pStyle w:val="Prrafodelista"/>
        <w:numPr>
          <w:ilvl w:val="0"/>
          <w:numId w:val="35"/>
        </w:numPr>
        <w:jc w:val="center"/>
        <w:rPr>
          <w:rFonts w:ascii="Bookman Old Style" w:eastAsia="Calibri" w:hAnsi="Bookman Old Style"/>
          <w:b/>
        </w:rPr>
      </w:pPr>
      <w:bookmarkStart w:id="8" w:name="_Hlk114471135"/>
      <w:r w:rsidRPr="007E11E6">
        <w:rPr>
          <w:rFonts w:ascii="Bookman Old Style" w:eastAsia="Calibri" w:hAnsi="Bookman Old Style"/>
          <w:b/>
        </w:rPr>
        <w:lastRenderedPageBreak/>
        <w:t>TEXTO APROBADO EN PRIMER DEBATE</w:t>
      </w:r>
    </w:p>
    <w:bookmarkEnd w:id="8"/>
    <w:p w14:paraId="7469F49A" w14:textId="77777777" w:rsidR="00ED1827" w:rsidRDefault="00ED1827" w:rsidP="00ED1827">
      <w:pPr>
        <w:pStyle w:val="Prrafodelista"/>
        <w:jc w:val="center"/>
        <w:rPr>
          <w:rFonts w:ascii="Bookman Old Style" w:eastAsia="Calibri" w:hAnsi="Bookman Old Style"/>
          <w:b/>
        </w:rPr>
      </w:pPr>
    </w:p>
    <w:p w14:paraId="07459A90" w14:textId="12FFE9ED" w:rsidR="00ED1827" w:rsidRPr="00ED1827" w:rsidRDefault="00ED1827" w:rsidP="00ED1827">
      <w:pPr>
        <w:pStyle w:val="Prrafodelista"/>
        <w:jc w:val="center"/>
        <w:rPr>
          <w:rFonts w:ascii="Bookman Old Style" w:eastAsia="Calibri" w:hAnsi="Bookman Old Style"/>
          <w:b/>
        </w:rPr>
      </w:pPr>
      <w:r w:rsidRPr="00ED1827">
        <w:rPr>
          <w:rFonts w:ascii="Bookman Old Style" w:eastAsia="Calibri" w:hAnsi="Bookman Old Style"/>
          <w:b/>
        </w:rPr>
        <w:t xml:space="preserve">PROYECTO DE ACTO LEGISLATIVO </w:t>
      </w:r>
      <w:r>
        <w:rPr>
          <w:rFonts w:ascii="Bookman Old Style" w:eastAsia="Calibri" w:hAnsi="Bookman Old Style"/>
          <w:b/>
        </w:rPr>
        <w:t xml:space="preserve">NÚMERO </w:t>
      </w:r>
      <w:r w:rsidRPr="00ED1827">
        <w:rPr>
          <w:rFonts w:ascii="Bookman Old Style" w:eastAsia="Calibri" w:hAnsi="Bookman Old Style"/>
          <w:b/>
        </w:rPr>
        <w:t>002 DE 2022</w:t>
      </w:r>
      <w:r>
        <w:rPr>
          <w:rFonts w:ascii="Bookman Old Style" w:eastAsia="Calibri" w:hAnsi="Bookman Old Style"/>
          <w:b/>
        </w:rPr>
        <w:t xml:space="preserve"> </w:t>
      </w:r>
      <w:r w:rsidRPr="00ED1827">
        <w:rPr>
          <w:rFonts w:ascii="Bookman Old Style" w:eastAsia="Calibri" w:hAnsi="Bookman Old Style"/>
          <w:b/>
        </w:rPr>
        <w:t>C</w:t>
      </w:r>
      <w:r>
        <w:rPr>
          <w:rFonts w:ascii="Bookman Old Style" w:eastAsia="Calibri" w:hAnsi="Bookman Old Style"/>
          <w:b/>
        </w:rPr>
        <w:t>ÁMARA</w:t>
      </w:r>
    </w:p>
    <w:p w14:paraId="01553D0A" w14:textId="23FBA069" w:rsidR="007E11E6" w:rsidRPr="00ED1827" w:rsidRDefault="00ED1827" w:rsidP="00ED1827">
      <w:pPr>
        <w:pStyle w:val="Prrafodelista"/>
        <w:jc w:val="center"/>
        <w:rPr>
          <w:rFonts w:ascii="Bookman Old Style" w:eastAsia="Calibri" w:hAnsi="Bookman Old Style"/>
          <w:b/>
          <w:i/>
          <w:iCs/>
        </w:rPr>
      </w:pPr>
      <w:r w:rsidRPr="00ED1827">
        <w:rPr>
          <w:rFonts w:ascii="Bookman Old Style" w:eastAsia="Calibri" w:hAnsi="Bookman Old Style"/>
          <w:bCs/>
          <w:i/>
          <w:iCs/>
        </w:rPr>
        <w:t>“Por medio del cual se modifica el artículo 49 de la Constitución Política de Colombia y se regulariza el cannabis de uso adulto”.</w:t>
      </w:r>
    </w:p>
    <w:p w14:paraId="11CB53A1" w14:textId="77777777" w:rsidR="0051190A" w:rsidRPr="00485CC5" w:rsidRDefault="0051190A" w:rsidP="0051190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40540288" w14:textId="77777777" w:rsidR="0051190A" w:rsidRPr="00485CC5" w:rsidRDefault="0051190A" w:rsidP="0051190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38BB792A" w14:textId="14A26709" w:rsidR="0051190A" w:rsidRPr="00F954F0" w:rsidRDefault="00F954F0" w:rsidP="0051190A">
      <w:pPr>
        <w:pStyle w:val="centrado"/>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0051190A" w:rsidRPr="00F954F0">
        <w:rPr>
          <w:rFonts w:ascii="Bookman Old Style" w:hAnsi="Bookman Old Style" w:cs="Calibri"/>
          <w:b/>
          <w:bCs/>
          <w:sz w:val="22"/>
          <w:szCs w:val="22"/>
        </w:rPr>
        <w:t xml:space="preserve"> 1º. </w:t>
      </w:r>
      <w:r w:rsidR="0051190A" w:rsidRPr="00F954F0">
        <w:rPr>
          <w:rFonts w:ascii="Bookman Old Style" w:hAnsi="Bookman Old Style" w:cs="Calibri"/>
          <w:sz w:val="22"/>
          <w:szCs w:val="22"/>
        </w:rPr>
        <w:t xml:space="preserve">El artículo 49 de la Constitución Política quedará así: </w:t>
      </w:r>
    </w:p>
    <w:p w14:paraId="0B241D19" w14:textId="77777777"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b/>
          <w:bCs/>
        </w:rPr>
        <w:t>ARTÍCULO 49o.</w:t>
      </w:r>
      <w:r w:rsidRPr="00F954F0">
        <w:rPr>
          <w:rFonts w:ascii="Bookman Old Style" w:hAnsi="Bookman Old Style" w:cs="Calibri"/>
        </w:rPr>
        <w:t xml:space="preserve"> La atención de la salud y el saneamiento ambiental son servicios públicos a cargo del Estado. Se garantiza a todas las personas el acceso a los servicios de promoción, protección y recuperación de la salud.</w:t>
      </w:r>
    </w:p>
    <w:p w14:paraId="037CFD96" w14:textId="77777777"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6D190B20" w14:textId="77777777"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Los servicios de salud se organizarán en forma descentralizada, por niveles de atención y con participación de la comunidad.</w:t>
      </w:r>
    </w:p>
    <w:p w14:paraId="74CCCE32" w14:textId="77777777"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La ley señalará los términos en los cuales la atención básica para todos los habitantes será gratuita y obligatoria.</w:t>
      </w:r>
    </w:p>
    <w:p w14:paraId="700F52DD" w14:textId="77777777"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Toda persona tiene el deber de procurar el cuidado integral de su salud y de su comunidad.</w:t>
      </w:r>
    </w:p>
    <w:p w14:paraId="16EAEE7C" w14:textId="01529C34"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 xml:space="preserve">El porte y el consumo de sustancias estupefacientes o psicotrópicas está prohibido, salvo prescripción médica. Con fines preventivos y rehabilitadores la ley establecerá medidas y tratamientos de orden pedagógico, profiláctico o terapéutico para </w:t>
      </w:r>
      <w:r w:rsidRPr="00F954F0">
        <w:rPr>
          <w:rFonts w:ascii="Bookman Old Style" w:hAnsi="Bookman Old Style" w:cs="Calibri"/>
          <w:b/>
          <w:bCs/>
          <w:u w:val="single"/>
        </w:rPr>
        <w:t>toda la población y en especial a</w:t>
      </w:r>
      <w:r w:rsidRPr="00F954F0">
        <w:rPr>
          <w:rFonts w:ascii="Bookman Old Style" w:hAnsi="Bookman Old Style" w:cs="Calibri"/>
        </w:rPr>
        <w:t xml:space="preserve"> las personas que consuman sustancias estupefacientes o sicotrópicas. El sometimiento a esas medidas y tratamientos requiere el consentimiento informado del </w:t>
      </w:r>
      <w:r w:rsidRPr="00F954F0">
        <w:rPr>
          <w:rFonts w:ascii="Bookman Old Style" w:hAnsi="Bookman Old Style" w:cs="Calibri"/>
          <w:b/>
          <w:bCs/>
          <w:u w:val="single"/>
        </w:rPr>
        <w:t>consumidor.</w:t>
      </w:r>
    </w:p>
    <w:p w14:paraId="4DCBCACF" w14:textId="421FCD49" w:rsidR="0051190A" w:rsidRPr="00F954F0" w:rsidRDefault="0051190A" w:rsidP="0051190A">
      <w:pPr>
        <w:spacing w:before="100" w:beforeAutospacing="1" w:after="100" w:afterAutospacing="1" w:line="270" w:lineRule="atLeast"/>
        <w:jc w:val="both"/>
        <w:rPr>
          <w:rFonts w:ascii="Bookman Old Style" w:hAnsi="Bookman Old Style" w:cs="Calibri"/>
          <w:b/>
          <w:bCs/>
          <w:u w:val="single"/>
        </w:rPr>
      </w:pPr>
      <w:r w:rsidRPr="00F954F0">
        <w:rPr>
          <w:rFonts w:ascii="Bookman Old Style" w:hAnsi="Bookman Old Style" w:cs="Calibri"/>
        </w:rPr>
        <w:t xml:space="preserve">La prohibición prevista en el inciso anterior no aplicará para el </w:t>
      </w:r>
      <w:r w:rsidRPr="00F954F0">
        <w:rPr>
          <w:rFonts w:ascii="Bookman Old Style" w:hAnsi="Bookman Old Style" w:cs="Calibri"/>
          <w:b/>
          <w:bCs/>
          <w:u w:val="single"/>
        </w:rPr>
        <w:t xml:space="preserve">porte y consumo </w:t>
      </w:r>
      <w:r w:rsidRPr="00F954F0">
        <w:rPr>
          <w:rFonts w:ascii="Bookman Old Style" w:hAnsi="Bookman Old Style" w:cs="Calibri"/>
        </w:rPr>
        <w:t xml:space="preserve">por parte de mayores de edad del cannabis y sus derivados. Tampoco aplicará para la destinación científica de estas sustancias, siempre y cuando se cuente con las licencias otorgadas por la autoridad competente. </w:t>
      </w:r>
      <w:r w:rsidRPr="00F954F0">
        <w:rPr>
          <w:rFonts w:ascii="Bookman Old Style" w:hAnsi="Bookman Old Style" w:cs="Calibri"/>
          <w:b/>
          <w:bCs/>
          <w:u w:val="single"/>
        </w:rPr>
        <w:t xml:space="preserve">La Ley restringirá el porte y consumo de cannabis o sus derivados en entornos escolares y podrá limitar el porte y consumo de cannabis y sus derivados en espacios públicos y zonas </w:t>
      </w:r>
      <w:r w:rsidRPr="00F954F0">
        <w:rPr>
          <w:rFonts w:ascii="Bookman Old Style" w:hAnsi="Bookman Old Style" w:cs="Calibri"/>
          <w:b/>
          <w:bCs/>
          <w:u w:val="single"/>
        </w:rPr>
        <w:lastRenderedPageBreak/>
        <w:t xml:space="preserve">comunes, entre otros. </w:t>
      </w:r>
    </w:p>
    <w:p w14:paraId="1E305725" w14:textId="47027795" w:rsidR="0051190A" w:rsidRPr="00F954F0" w:rsidRDefault="0051190A" w:rsidP="0051190A">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 xml:space="preserve">Así mismo el Estado dedicará especial atención </w:t>
      </w:r>
      <w:r w:rsidRPr="00F954F0">
        <w:rPr>
          <w:rFonts w:ascii="Bookman Old Style" w:hAnsi="Bookman Old Style" w:cs="Calibri"/>
          <w:b/>
          <w:bCs/>
          <w:u w:val="single"/>
        </w:rPr>
        <w:t>al consumidor que tiene relación problemática con sustancias estupefacientes o sicotrópicas</w:t>
      </w:r>
      <w:r w:rsidRPr="00F954F0">
        <w:rPr>
          <w:rFonts w:ascii="Bookman Old Style" w:hAnsi="Bookman Old Style" w:cs="Calibri"/>
          <w:b/>
          <w:bCs/>
        </w:rPr>
        <w:t xml:space="preserve"> </w:t>
      </w:r>
      <w:r w:rsidRPr="00F954F0">
        <w:rPr>
          <w:rFonts w:ascii="Bookman Old Style" w:hAnsi="Bookman Old Style" w:cs="Calibri"/>
        </w:rPr>
        <w:t xml:space="preserve">y a su familia para garantizar su tratamiento; y así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sus efectos nocivos en favor de la recuperación de los </w:t>
      </w:r>
      <w:r w:rsidRPr="00F954F0">
        <w:rPr>
          <w:rFonts w:ascii="Bookman Old Style" w:hAnsi="Bookman Old Style" w:cs="Calibri"/>
          <w:b/>
          <w:bCs/>
          <w:u w:val="single"/>
        </w:rPr>
        <w:t>consumidores que tienen relación problemática con sustancias estupefacientes o sicotrópicas</w:t>
      </w:r>
      <w:r w:rsidRPr="00F954F0">
        <w:rPr>
          <w:rFonts w:ascii="Bookman Old Style" w:hAnsi="Bookman Old Style" w:cs="Calibri"/>
        </w:rPr>
        <w:t>.</w:t>
      </w:r>
    </w:p>
    <w:p w14:paraId="3F8BE827" w14:textId="77777777" w:rsidR="0051190A" w:rsidRPr="00F954F0" w:rsidRDefault="0051190A" w:rsidP="0051190A">
      <w:pPr>
        <w:spacing w:before="100" w:beforeAutospacing="1" w:after="100" w:afterAutospacing="1" w:line="270" w:lineRule="atLeast"/>
        <w:jc w:val="both"/>
        <w:rPr>
          <w:rFonts w:ascii="Bookman Old Style" w:hAnsi="Bookman Old Style" w:cs="Calibri"/>
          <w:b/>
          <w:bCs/>
          <w:u w:val="single"/>
        </w:rPr>
      </w:pPr>
      <w:r w:rsidRPr="00F954F0">
        <w:rPr>
          <w:rFonts w:ascii="Bookman Old Style" w:hAnsi="Bookman Old Style" w:cs="Calibri"/>
          <w:b/>
          <w:bCs/>
          <w:u w:val="single"/>
        </w:rPr>
        <w:t xml:space="preserve">El Estado incorporará en todo el Sistema Educativo, en sus diferentes formas, modalidades y niveles, la educación sobre la prevención en el consumo de drogas o sustancias estupefacientes y sus efectos nocivos. </w:t>
      </w:r>
    </w:p>
    <w:p w14:paraId="75560578" w14:textId="44B265F9" w:rsidR="0051190A" w:rsidRPr="00F954F0" w:rsidRDefault="0051190A" w:rsidP="0051190A">
      <w:pPr>
        <w:pStyle w:val="NormalWeb"/>
        <w:spacing w:line="270" w:lineRule="atLeast"/>
        <w:jc w:val="both"/>
        <w:rPr>
          <w:rFonts w:ascii="Bookman Old Style" w:hAnsi="Bookman Old Style" w:cs="Calibri"/>
          <w:sz w:val="22"/>
          <w:szCs w:val="22"/>
        </w:rPr>
      </w:pPr>
      <w:r w:rsidRPr="00F954F0">
        <w:rPr>
          <w:rFonts w:ascii="Bookman Old Style" w:hAnsi="Bookman Old Style" w:cs="Calibri"/>
          <w:sz w:val="22"/>
          <w:szCs w:val="22"/>
        </w:rPr>
        <w:t xml:space="preserve">Las entidades </w:t>
      </w:r>
      <w:r w:rsidRPr="00F954F0">
        <w:rPr>
          <w:rFonts w:ascii="Bookman Old Style" w:hAnsi="Bookman Old Style" w:cs="Calibri"/>
          <w:b/>
          <w:bCs/>
          <w:sz w:val="22"/>
          <w:szCs w:val="22"/>
          <w:u w:val="single"/>
        </w:rPr>
        <w:t xml:space="preserve">que conforman el </w:t>
      </w:r>
      <w:r w:rsidRPr="00F954F0">
        <w:rPr>
          <w:rFonts w:ascii="Bookman Old Style" w:hAnsi="Bookman Old Style" w:cs="Calibri"/>
          <w:sz w:val="22"/>
          <w:szCs w:val="22"/>
        </w:rPr>
        <w:t xml:space="preserve">Sistema Integral de Seguridad Social y sus prestadores garantizaran la aplicación </w:t>
      </w:r>
      <w:r w:rsidRPr="00F954F0">
        <w:rPr>
          <w:rFonts w:ascii="Bookman Old Style" w:hAnsi="Bookman Old Style" w:cs="Calibri"/>
          <w:b/>
          <w:bCs/>
          <w:sz w:val="22"/>
          <w:szCs w:val="22"/>
          <w:u w:val="single"/>
        </w:rPr>
        <w:t>e incorporación</w:t>
      </w:r>
      <w:r w:rsidRPr="00F954F0">
        <w:rPr>
          <w:rFonts w:ascii="Bookman Old Style" w:hAnsi="Bookman Old Style" w:cs="Calibri"/>
          <w:sz w:val="22"/>
          <w:szCs w:val="22"/>
        </w:rPr>
        <w:t xml:space="preserve"> de lo establecido en este artículo </w:t>
      </w:r>
      <w:r w:rsidRPr="00F954F0">
        <w:rPr>
          <w:rFonts w:ascii="Bookman Old Style" w:hAnsi="Bookman Old Style" w:cs="Calibri"/>
          <w:b/>
          <w:bCs/>
          <w:sz w:val="22"/>
          <w:szCs w:val="22"/>
          <w:u w:val="single"/>
        </w:rPr>
        <w:t>de forma obligatoria</w:t>
      </w:r>
      <w:r w:rsidRPr="00F954F0">
        <w:rPr>
          <w:rFonts w:ascii="Bookman Old Style" w:hAnsi="Bookman Old Style" w:cs="Calibri"/>
          <w:sz w:val="22"/>
          <w:szCs w:val="22"/>
        </w:rPr>
        <w:t>.</w:t>
      </w:r>
    </w:p>
    <w:p w14:paraId="001CBC9E" w14:textId="46A4F2D1" w:rsidR="0051190A" w:rsidRPr="00F954F0" w:rsidRDefault="00F954F0" w:rsidP="0051190A">
      <w:pPr>
        <w:pStyle w:val="NormalWeb"/>
        <w:spacing w:line="270" w:lineRule="atLeast"/>
        <w:jc w:val="both"/>
        <w:rPr>
          <w:rFonts w:ascii="Bookman Old Style" w:hAnsi="Bookman Old Style" w:cs="Calibri"/>
          <w:b/>
          <w:bCs/>
          <w:sz w:val="22"/>
          <w:szCs w:val="22"/>
        </w:rPr>
      </w:pPr>
      <w:r w:rsidRPr="00F954F0">
        <w:rPr>
          <w:rFonts w:ascii="Bookman Old Style" w:hAnsi="Bookman Old Style" w:cs="Calibri"/>
          <w:b/>
          <w:bCs/>
        </w:rPr>
        <w:t>ARTÍCULO</w:t>
      </w:r>
      <w:r w:rsidR="0051190A" w:rsidRPr="00F954F0">
        <w:rPr>
          <w:rFonts w:ascii="Bookman Old Style" w:hAnsi="Bookman Old Style" w:cs="Calibri"/>
          <w:b/>
          <w:bCs/>
          <w:sz w:val="22"/>
          <w:szCs w:val="22"/>
        </w:rPr>
        <w:t xml:space="preserve"> 2</w:t>
      </w:r>
      <w:r w:rsidRPr="00F954F0">
        <w:rPr>
          <w:rFonts w:ascii="Bookman Old Style" w:hAnsi="Bookman Old Style" w:cs="Calibri"/>
          <w:b/>
          <w:bCs/>
          <w:sz w:val="22"/>
          <w:szCs w:val="22"/>
        </w:rPr>
        <w:t>°.</w:t>
      </w:r>
      <w:r w:rsidR="0051190A" w:rsidRPr="00F954F0">
        <w:rPr>
          <w:rFonts w:ascii="Bookman Old Style" w:hAnsi="Bookman Old Style" w:cs="Calibri"/>
          <w:b/>
          <w:bCs/>
          <w:sz w:val="22"/>
          <w:szCs w:val="22"/>
        </w:rPr>
        <w:t xml:space="preserve"> TRANSITORIO. </w:t>
      </w:r>
      <w:r w:rsidR="0051190A" w:rsidRPr="00F954F0">
        <w:rPr>
          <w:rFonts w:ascii="Bookman Old Style" w:hAnsi="Bookman Old Style" w:cs="Calibri"/>
          <w:sz w:val="22"/>
          <w:szCs w:val="22"/>
        </w:rPr>
        <w:t xml:space="preserve">El Gobierno Nacional tendrá un plazo de seis (6) meses, contados a partir de la promulgación del presente Acto Legislativo, para formular, divulgar e implementar una política pública estricta en torno a la prevención y atención del consumo del cannabis </w:t>
      </w:r>
      <w:r w:rsidR="0051190A" w:rsidRPr="00F954F0">
        <w:rPr>
          <w:rFonts w:ascii="Bookman Old Style" w:hAnsi="Bookman Old Style" w:cs="Calibri"/>
          <w:b/>
          <w:bCs/>
          <w:sz w:val="22"/>
          <w:szCs w:val="22"/>
          <w:u w:val="single"/>
        </w:rPr>
        <w:t>y demás sustancias psicoactivas</w:t>
      </w:r>
      <w:r w:rsidR="0051190A" w:rsidRPr="00F954F0">
        <w:rPr>
          <w:rFonts w:ascii="Bookman Old Style" w:hAnsi="Bookman Old Style" w:cs="Calibri"/>
          <w:sz w:val="22"/>
          <w:szCs w:val="22"/>
        </w:rPr>
        <w:t>, dicha política debe estar acompañada con una estrategia educativa nacional integral que tenga como objetivo la prevención del consumo.</w:t>
      </w:r>
      <w:r w:rsidR="0051190A" w:rsidRPr="00F954F0">
        <w:rPr>
          <w:rFonts w:ascii="Bookman Old Style" w:hAnsi="Bookman Old Style" w:cs="Calibri"/>
          <w:b/>
          <w:bCs/>
          <w:sz w:val="22"/>
          <w:szCs w:val="22"/>
        </w:rPr>
        <w:t xml:space="preserve"> </w:t>
      </w:r>
    </w:p>
    <w:p w14:paraId="697C9BCA" w14:textId="559B682D" w:rsidR="0051190A" w:rsidRPr="00F954F0" w:rsidRDefault="00F954F0" w:rsidP="0051190A">
      <w:pPr>
        <w:pStyle w:val="NormalWeb"/>
        <w:spacing w:line="270" w:lineRule="atLeast"/>
        <w:jc w:val="both"/>
        <w:rPr>
          <w:rFonts w:ascii="Bookman Old Style" w:hAnsi="Bookman Old Style" w:cs="Calibri"/>
          <w:b/>
          <w:bCs/>
          <w:sz w:val="22"/>
          <w:szCs w:val="22"/>
          <w:u w:val="single"/>
        </w:rPr>
      </w:pPr>
      <w:r w:rsidRPr="00F954F0">
        <w:rPr>
          <w:rFonts w:ascii="Bookman Old Style" w:hAnsi="Bookman Old Style" w:cs="Calibri"/>
          <w:b/>
          <w:bCs/>
        </w:rPr>
        <w:t>ARTÍCULO</w:t>
      </w:r>
      <w:r w:rsidR="0051190A" w:rsidRPr="00F954F0">
        <w:rPr>
          <w:rFonts w:ascii="Bookman Old Style" w:hAnsi="Bookman Old Style" w:cs="Calibri"/>
          <w:b/>
          <w:bCs/>
          <w:sz w:val="22"/>
          <w:szCs w:val="22"/>
          <w:u w:val="single"/>
        </w:rPr>
        <w:t xml:space="preserve"> 3</w:t>
      </w:r>
      <w:r w:rsidRPr="00F954F0">
        <w:rPr>
          <w:rFonts w:ascii="Bookman Old Style" w:hAnsi="Bookman Old Style" w:cs="Calibri"/>
          <w:b/>
          <w:bCs/>
          <w:sz w:val="22"/>
          <w:szCs w:val="22"/>
          <w:u w:val="single"/>
        </w:rPr>
        <w:t>°.</w:t>
      </w:r>
      <w:r w:rsidR="0051190A" w:rsidRPr="00F954F0">
        <w:rPr>
          <w:rFonts w:ascii="Bookman Old Style" w:hAnsi="Bookman Old Style" w:cs="Calibri"/>
          <w:b/>
          <w:bCs/>
          <w:sz w:val="22"/>
          <w:szCs w:val="22"/>
          <w:u w:val="single"/>
        </w:rPr>
        <w:t xml:space="preserve"> TRANSITORIO. El Gobierno Nacional tendrá un plazo de doce (12) meses contados a partir de la promulgación del presente Acto Legislativo, para formular, divulgar e implementar una política pública, encaminada en la prevención y tratamiento de enfermedades y condiciones fisiológicas derivadas del consumo crónico de cannabis de uso adulto. </w:t>
      </w:r>
    </w:p>
    <w:p w14:paraId="6C717C88" w14:textId="642A47A2" w:rsidR="0051190A" w:rsidRPr="00F954F0" w:rsidRDefault="00F954F0" w:rsidP="0051190A">
      <w:pPr>
        <w:pStyle w:val="NormalWeb"/>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0051190A" w:rsidRPr="00F954F0">
        <w:rPr>
          <w:rFonts w:ascii="Bookman Old Style" w:hAnsi="Bookman Old Style" w:cs="Calibri"/>
          <w:b/>
          <w:bCs/>
          <w:sz w:val="22"/>
          <w:szCs w:val="22"/>
        </w:rPr>
        <w:t xml:space="preserve"> 4</w:t>
      </w:r>
      <w:r w:rsidRPr="00F954F0">
        <w:rPr>
          <w:rFonts w:ascii="Bookman Old Style" w:hAnsi="Bookman Old Style" w:cs="Calibri"/>
          <w:b/>
          <w:bCs/>
          <w:sz w:val="22"/>
          <w:szCs w:val="22"/>
        </w:rPr>
        <w:t>°</w:t>
      </w:r>
      <w:r w:rsidR="0051190A" w:rsidRPr="00F954F0">
        <w:rPr>
          <w:rFonts w:ascii="Bookman Old Style" w:hAnsi="Bookman Old Style" w:cs="Calibri"/>
          <w:b/>
          <w:bCs/>
          <w:sz w:val="22"/>
          <w:szCs w:val="22"/>
        </w:rPr>
        <w:t>. VIGENCIA.</w:t>
      </w:r>
      <w:r w:rsidR="0051190A" w:rsidRPr="00F954F0">
        <w:rPr>
          <w:rFonts w:ascii="Bookman Old Style" w:hAnsi="Bookman Old Style" w:cs="Calibri"/>
          <w:sz w:val="22"/>
          <w:szCs w:val="22"/>
        </w:rPr>
        <w:t> El presente Acto Legislativo rige a partir de su promulgación. El artículo 1 entrará en vigencia doce (12) meses después de la promulgación de este acto legislativo.</w:t>
      </w:r>
    </w:p>
    <w:p w14:paraId="207DB667" w14:textId="77777777" w:rsidR="0051190A" w:rsidRPr="0051190A" w:rsidRDefault="0051190A" w:rsidP="0051190A">
      <w:pPr>
        <w:rPr>
          <w:rFonts w:ascii="Bookman Old Style" w:eastAsia="Calibri" w:hAnsi="Bookman Old Style"/>
          <w:b/>
        </w:rPr>
      </w:pPr>
    </w:p>
    <w:p w14:paraId="1A448D37" w14:textId="77777777" w:rsidR="007E11E6" w:rsidRPr="007E11E6" w:rsidRDefault="007E11E6" w:rsidP="007E11E6">
      <w:pPr>
        <w:jc w:val="center"/>
        <w:rPr>
          <w:rFonts w:ascii="Bookman Old Style" w:eastAsia="Calibri" w:hAnsi="Bookman Old Style"/>
          <w:b/>
        </w:rPr>
      </w:pPr>
    </w:p>
    <w:p w14:paraId="4C93DB61" w14:textId="6D50B2C5" w:rsidR="007E11E6" w:rsidRDefault="004E1F62" w:rsidP="007E11E6">
      <w:pPr>
        <w:pStyle w:val="Prrafodelista"/>
        <w:numPr>
          <w:ilvl w:val="0"/>
          <w:numId w:val="35"/>
        </w:numPr>
        <w:jc w:val="center"/>
        <w:rPr>
          <w:rFonts w:ascii="Bookman Old Style" w:eastAsia="Calibri" w:hAnsi="Bookman Old Style"/>
          <w:b/>
        </w:rPr>
      </w:pPr>
      <w:r>
        <w:rPr>
          <w:rFonts w:ascii="Bookman Old Style" w:eastAsia="Calibri" w:hAnsi="Bookman Old Style"/>
          <w:b/>
        </w:rPr>
        <w:t>PLIEGO DE MODIFICACIONES.</w:t>
      </w:r>
    </w:p>
    <w:tbl>
      <w:tblPr>
        <w:tblStyle w:val="Tablaconcuadrcula"/>
        <w:tblW w:w="10490" w:type="dxa"/>
        <w:tblInd w:w="-714" w:type="dxa"/>
        <w:tblLook w:val="04A0" w:firstRow="1" w:lastRow="0" w:firstColumn="1" w:lastColumn="0" w:noHBand="0" w:noVBand="1"/>
      </w:tblPr>
      <w:tblGrid>
        <w:gridCol w:w="3496"/>
        <w:gridCol w:w="3497"/>
        <w:gridCol w:w="3497"/>
      </w:tblGrid>
      <w:tr w:rsidR="00B81512" w14:paraId="3163BF8E" w14:textId="77777777" w:rsidTr="007E3D78">
        <w:tc>
          <w:tcPr>
            <w:tcW w:w="3496" w:type="dxa"/>
          </w:tcPr>
          <w:p w14:paraId="2390943D" w14:textId="3979FC3F" w:rsidR="00B81512" w:rsidRDefault="00B81512" w:rsidP="00B81512">
            <w:pPr>
              <w:jc w:val="center"/>
              <w:rPr>
                <w:rFonts w:ascii="Bookman Old Style" w:eastAsia="Calibri" w:hAnsi="Bookman Old Style"/>
                <w:b/>
              </w:rPr>
            </w:pPr>
            <w:r>
              <w:rPr>
                <w:rFonts w:ascii="Bookman Old Style" w:eastAsia="Calibri" w:hAnsi="Bookman Old Style"/>
                <w:b/>
              </w:rPr>
              <w:t>TEXTO PROPUESTO PARA PRIMER DEBATE</w:t>
            </w:r>
          </w:p>
        </w:tc>
        <w:tc>
          <w:tcPr>
            <w:tcW w:w="3497" w:type="dxa"/>
          </w:tcPr>
          <w:p w14:paraId="7C93BABA" w14:textId="04D8B9BD" w:rsidR="00B81512" w:rsidRDefault="00B81512" w:rsidP="00B81512">
            <w:pPr>
              <w:jc w:val="center"/>
              <w:rPr>
                <w:rFonts w:ascii="Bookman Old Style" w:eastAsia="Calibri" w:hAnsi="Bookman Old Style"/>
                <w:b/>
              </w:rPr>
            </w:pPr>
            <w:r>
              <w:rPr>
                <w:rFonts w:ascii="Bookman Old Style" w:eastAsia="Calibri" w:hAnsi="Bookman Old Style"/>
                <w:b/>
              </w:rPr>
              <w:t>TEXTO APROBADO EN PRI</w:t>
            </w:r>
            <w:r w:rsidR="002328D2">
              <w:rPr>
                <w:rFonts w:ascii="Bookman Old Style" w:eastAsia="Calibri" w:hAnsi="Bookman Old Style"/>
                <w:b/>
              </w:rPr>
              <w:t>ME</w:t>
            </w:r>
            <w:r>
              <w:rPr>
                <w:rFonts w:ascii="Bookman Old Style" w:eastAsia="Calibri" w:hAnsi="Bookman Old Style"/>
                <w:b/>
              </w:rPr>
              <w:t>R DEBATE</w:t>
            </w:r>
          </w:p>
        </w:tc>
        <w:tc>
          <w:tcPr>
            <w:tcW w:w="3497" w:type="dxa"/>
          </w:tcPr>
          <w:p w14:paraId="4A6F7837" w14:textId="63607057" w:rsidR="00B81512" w:rsidRDefault="00B81512" w:rsidP="00B81512">
            <w:pPr>
              <w:jc w:val="center"/>
              <w:rPr>
                <w:rFonts w:ascii="Bookman Old Style" w:eastAsia="Calibri" w:hAnsi="Bookman Old Style"/>
                <w:b/>
              </w:rPr>
            </w:pPr>
            <w:r>
              <w:rPr>
                <w:rFonts w:ascii="Bookman Old Style" w:eastAsia="Calibri" w:hAnsi="Bookman Old Style"/>
                <w:b/>
              </w:rPr>
              <w:t>TEXTO PROPUESTO PARA SEGUNDO DEBATE</w:t>
            </w:r>
          </w:p>
        </w:tc>
      </w:tr>
      <w:tr w:rsidR="00B81512" w14:paraId="11A502C9" w14:textId="77777777" w:rsidTr="007E3D78">
        <w:tc>
          <w:tcPr>
            <w:tcW w:w="3496" w:type="dxa"/>
          </w:tcPr>
          <w:p w14:paraId="5AB881CD" w14:textId="70F29603" w:rsidR="00B81512" w:rsidRDefault="001868FB" w:rsidP="00B81512">
            <w:pPr>
              <w:jc w:val="center"/>
              <w:rPr>
                <w:rFonts w:ascii="Bookman Old Style" w:eastAsia="Calibri" w:hAnsi="Bookman Old Style"/>
                <w:b/>
              </w:rPr>
            </w:pPr>
            <w:r>
              <w:rPr>
                <w:rFonts w:ascii="Bookman Old Style" w:eastAsia="Calibri" w:hAnsi="Bookman Old Style"/>
                <w:b/>
              </w:rPr>
              <w:t>Título</w:t>
            </w:r>
            <w:r w:rsidR="00B10C25" w:rsidRPr="00B10C25">
              <w:rPr>
                <w:rFonts w:ascii="Bookman Old Style" w:eastAsia="Calibri" w:hAnsi="Bookman Old Style"/>
                <w:bCs/>
              </w:rPr>
              <w:t xml:space="preserve">: “Por medio del cual se modifica el artículo 49 de la Constitución Política de </w:t>
            </w:r>
            <w:r w:rsidR="00B10C25" w:rsidRPr="00B10C25">
              <w:rPr>
                <w:rFonts w:ascii="Bookman Old Style" w:eastAsia="Calibri" w:hAnsi="Bookman Old Style"/>
                <w:bCs/>
              </w:rPr>
              <w:lastRenderedPageBreak/>
              <w:t>Colombia y se regulariza el cannabis de uso adulto”.</w:t>
            </w:r>
          </w:p>
        </w:tc>
        <w:tc>
          <w:tcPr>
            <w:tcW w:w="3497" w:type="dxa"/>
          </w:tcPr>
          <w:p w14:paraId="73587FCB" w14:textId="5C808409" w:rsidR="00B81512" w:rsidRDefault="007E3D78" w:rsidP="00B81512">
            <w:pPr>
              <w:jc w:val="center"/>
              <w:rPr>
                <w:rFonts w:ascii="Bookman Old Style" w:eastAsia="Calibri" w:hAnsi="Bookman Old Style"/>
                <w:b/>
              </w:rPr>
            </w:pPr>
            <w:r>
              <w:rPr>
                <w:rFonts w:ascii="Bookman Old Style" w:eastAsia="Calibri" w:hAnsi="Bookman Old Style"/>
                <w:b/>
              </w:rPr>
              <w:lastRenderedPageBreak/>
              <w:t>Se mantuvo igual</w:t>
            </w:r>
          </w:p>
        </w:tc>
        <w:tc>
          <w:tcPr>
            <w:tcW w:w="3497" w:type="dxa"/>
          </w:tcPr>
          <w:p w14:paraId="252B8549" w14:textId="6C3F52CB" w:rsidR="00B81512" w:rsidRDefault="004E1F62" w:rsidP="00B81512">
            <w:pPr>
              <w:jc w:val="center"/>
              <w:rPr>
                <w:rFonts w:ascii="Bookman Old Style" w:eastAsia="Calibri" w:hAnsi="Bookman Old Style"/>
                <w:b/>
              </w:rPr>
            </w:pPr>
            <w:r>
              <w:rPr>
                <w:rFonts w:ascii="Bookman Old Style" w:eastAsia="Calibri" w:hAnsi="Bookman Old Style"/>
                <w:b/>
              </w:rPr>
              <w:t>Título</w:t>
            </w:r>
            <w:r w:rsidRPr="00B10C25">
              <w:rPr>
                <w:rFonts w:ascii="Bookman Old Style" w:eastAsia="Calibri" w:hAnsi="Bookman Old Style"/>
                <w:bCs/>
              </w:rPr>
              <w:t xml:space="preserve">: “Por medio del cual se modifica el artículo 49 de la Constitución Política de Colombia </w:t>
            </w:r>
            <w:r w:rsidRPr="00A35DB2">
              <w:rPr>
                <w:rFonts w:ascii="Bookman Old Style" w:eastAsia="Calibri" w:hAnsi="Bookman Old Style"/>
                <w:b/>
                <w:bCs/>
                <w:strike/>
              </w:rPr>
              <w:t>y</w:t>
            </w:r>
            <w:r w:rsidR="00A35DB2" w:rsidRPr="00A35DB2">
              <w:rPr>
                <w:rFonts w:ascii="Bookman Old Style" w:eastAsia="Calibri" w:hAnsi="Bookman Old Style"/>
                <w:b/>
                <w:bCs/>
                <w:u w:val="single"/>
              </w:rPr>
              <w:t>,</w:t>
            </w:r>
            <w:r w:rsidRPr="00B10C25">
              <w:rPr>
                <w:rFonts w:ascii="Bookman Old Style" w:eastAsia="Calibri" w:hAnsi="Bookman Old Style"/>
                <w:bCs/>
              </w:rPr>
              <w:t xml:space="preserve"> se regulariza el </w:t>
            </w:r>
            <w:r w:rsidRPr="00B10C25">
              <w:rPr>
                <w:rFonts w:ascii="Bookman Old Style" w:eastAsia="Calibri" w:hAnsi="Bookman Old Style"/>
                <w:bCs/>
              </w:rPr>
              <w:lastRenderedPageBreak/>
              <w:t>cannabis de uso adulto</w:t>
            </w:r>
            <w:r>
              <w:rPr>
                <w:rFonts w:ascii="Bookman Old Style" w:eastAsia="Calibri" w:hAnsi="Bookman Old Style"/>
                <w:bCs/>
              </w:rPr>
              <w:t xml:space="preserve"> </w:t>
            </w:r>
            <w:r w:rsidRPr="004E1F62">
              <w:rPr>
                <w:rFonts w:ascii="Bookman Old Style" w:eastAsia="Calibri" w:hAnsi="Bookman Old Style"/>
                <w:b/>
                <w:bCs/>
                <w:u w:val="single"/>
              </w:rPr>
              <w:t>y se dictan otras disposiciones</w:t>
            </w:r>
            <w:r w:rsidRPr="004E1F62">
              <w:rPr>
                <w:rFonts w:ascii="Bookman Old Style" w:eastAsia="Calibri" w:hAnsi="Bookman Old Style"/>
                <w:bCs/>
                <w:u w:val="single"/>
              </w:rPr>
              <w:t>”.</w:t>
            </w:r>
          </w:p>
        </w:tc>
      </w:tr>
      <w:tr w:rsidR="00B81512" w14:paraId="318DCEC6" w14:textId="77777777" w:rsidTr="007E3D78">
        <w:tc>
          <w:tcPr>
            <w:tcW w:w="3496" w:type="dxa"/>
          </w:tcPr>
          <w:p w14:paraId="73D48404" w14:textId="2C244EBD" w:rsidR="002328D2" w:rsidRPr="00B10C25" w:rsidRDefault="002328D2" w:rsidP="007E3D78">
            <w:pPr>
              <w:jc w:val="both"/>
              <w:rPr>
                <w:rFonts w:ascii="Bookman Old Style" w:eastAsia="Calibri" w:hAnsi="Bookman Old Style"/>
                <w:b/>
              </w:rPr>
            </w:pPr>
            <w:r w:rsidRPr="002328D2">
              <w:rPr>
                <w:rFonts w:ascii="Bookman Old Style" w:eastAsia="Calibri" w:hAnsi="Bookman Old Style"/>
                <w:b/>
              </w:rPr>
              <w:lastRenderedPageBreak/>
              <w:t>Artículo</w:t>
            </w:r>
            <w:r w:rsidR="001868FB" w:rsidRPr="002328D2">
              <w:rPr>
                <w:rFonts w:ascii="Bookman Old Style" w:eastAsia="Calibri" w:hAnsi="Bookman Old Style"/>
                <w:b/>
              </w:rPr>
              <w:t xml:space="preserve"> 1°</w:t>
            </w:r>
            <w:r w:rsidRPr="002328D2">
              <w:rPr>
                <w:rFonts w:ascii="Bookman Old Style" w:eastAsia="Calibri" w:hAnsi="Bookman Old Style"/>
                <w:b/>
              </w:rPr>
              <w:t xml:space="preserve">. </w:t>
            </w:r>
            <w:r w:rsidRPr="002328D2">
              <w:rPr>
                <w:rFonts w:ascii="Bookman Old Style" w:eastAsia="Calibri" w:hAnsi="Bookman Old Style"/>
                <w:bCs/>
              </w:rPr>
              <w:t>El artículo 49 de la Constitución Política quedará así:</w:t>
            </w:r>
          </w:p>
          <w:p w14:paraId="3AD983B1" w14:textId="77777777" w:rsidR="002328D2" w:rsidRPr="002328D2" w:rsidRDefault="002328D2" w:rsidP="007E3D78">
            <w:pPr>
              <w:jc w:val="both"/>
              <w:rPr>
                <w:rFonts w:ascii="Bookman Old Style" w:eastAsia="Calibri" w:hAnsi="Bookman Old Style"/>
                <w:bCs/>
              </w:rPr>
            </w:pPr>
          </w:p>
          <w:p w14:paraId="459DE90E" w14:textId="77777777" w:rsidR="002328D2" w:rsidRPr="002328D2" w:rsidRDefault="002328D2" w:rsidP="007E3D78">
            <w:pPr>
              <w:jc w:val="both"/>
              <w:rPr>
                <w:rFonts w:ascii="Bookman Old Style" w:eastAsia="Calibri" w:hAnsi="Bookman Old Style"/>
                <w:bCs/>
              </w:rPr>
            </w:pPr>
            <w:r w:rsidRPr="002328D2">
              <w:rPr>
                <w:rFonts w:ascii="Bookman Old Style" w:eastAsia="Calibri" w:hAnsi="Bookman Old Style"/>
                <w:bCs/>
              </w:rPr>
              <w:t>ARTÍCULO 49o. La atención de la salud y el saneamiento ambiental son servicios públicos a cargo del Estado. Se garantiza a todas las personas el acceso a los servicios de promoción, protección y recuperación de la salud.</w:t>
            </w:r>
          </w:p>
          <w:p w14:paraId="56028A10" w14:textId="77777777" w:rsidR="002328D2" w:rsidRPr="002328D2" w:rsidRDefault="002328D2" w:rsidP="007E3D78">
            <w:pPr>
              <w:jc w:val="both"/>
              <w:rPr>
                <w:rFonts w:ascii="Bookman Old Style" w:eastAsia="Calibri" w:hAnsi="Bookman Old Style"/>
                <w:bCs/>
              </w:rPr>
            </w:pPr>
          </w:p>
          <w:p w14:paraId="3A7768B2" w14:textId="77777777" w:rsidR="002328D2" w:rsidRPr="002328D2" w:rsidRDefault="002328D2" w:rsidP="007E3D78">
            <w:pPr>
              <w:jc w:val="both"/>
              <w:rPr>
                <w:rFonts w:ascii="Bookman Old Style" w:eastAsia="Calibri" w:hAnsi="Bookman Old Style"/>
                <w:bCs/>
              </w:rPr>
            </w:pPr>
            <w:r w:rsidRPr="002328D2">
              <w:rPr>
                <w:rFonts w:ascii="Bookman Old Style" w:eastAsia="Calibri" w:hAnsi="Bookman Old Style"/>
                <w:bC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11F84930" w14:textId="77777777" w:rsidR="002328D2" w:rsidRPr="002328D2" w:rsidRDefault="002328D2" w:rsidP="007E3D78">
            <w:pPr>
              <w:jc w:val="both"/>
              <w:rPr>
                <w:rFonts w:ascii="Bookman Old Style" w:eastAsia="Calibri" w:hAnsi="Bookman Old Style"/>
                <w:bCs/>
              </w:rPr>
            </w:pPr>
          </w:p>
          <w:p w14:paraId="7D1C65B7" w14:textId="77777777" w:rsidR="002328D2" w:rsidRPr="002328D2" w:rsidRDefault="002328D2" w:rsidP="007E3D78">
            <w:pPr>
              <w:jc w:val="both"/>
              <w:rPr>
                <w:rFonts w:ascii="Bookman Old Style" w:eastAsia="Calibri" w:hAnsi="Bookman Old Style"/>
                <w:bCs/>
              </w:rPr>
            </w:pPr>
            <w:r w:rsidRPr="002328D2">
              <w:rPr>
                <w:rFonts w:ascii="Bookman Old Style" w:eastAsia="Calibri" w:hAnsi="Bookman Old Style"/>
                <w:bCs/>
              </w:rPr>
              <w:t>Los servicios de salud se organizarán en forma descentralizada, por niveles de atención y con participación de la comunidad.</w:t>
            </w:r>
          </w:p>
          <w:p w14:paraId="45770EEC" w14:textId="77777777" w:rsidR="002328D2" w:rsidRPr="002328D2" w:rsidRDefault="002328D2" w:rsidP="007E3D78">
            <w:pPr>
              <w:jc w:val="both"/>
              <w:rPr>
                <w:rFonts w:ascii="Bookman Old Style" w:eastAsia="Calibri" w:hAnsi="Bookman Old Style"/>
                <w:bCs/>
              </w:rPr>
            </w:pPr>
          </w:p>
          <w:p w14:paraId="03844DE1" w14:textId="77777777" w:rsidR="002328D2" w:rsidRPr="002328D2" w:rsidRDefault="002328D2" w:rsidP="007E3D78">
            <w:pPr>
              <w:jc w:val="both"/>
              <w:rPr>
                <w:rFonts w:ascii="Bookman Old Style" w:eastAsia="Calibri" w:hAnsi="Bookman Old Style"/>
                <w:bCs/>
              </w:rPr>
            </w:pPr>
            <w:r w:rsidRPr="002328D2">
              <w:rPr>
                <w:rFonts w:ascii="Bookman Old Style" w:eastAsia="Calibri" w:hAnsi="Bookman Old Style"/>
                <w:bCs/>
              </w:rPr>
              <w:t>La ley señalará los términos en los cuales la atención básica para todos los habitantes será gratuita y obligatoria.</w:t>
            </w:r>
          </w:p>
          <w:p w14:paraId="05AC5190" w14:textId="77777777" w:rsidR="002328D2" w:rsidRPr="002328D2" w:rsidRDefault="002328D2" w:rsidP="007E3D78">
            <w:pPr>
              <w:jc w:val="both"/>
              <w:rPr>
                <w:rFonts w:ascii="Bookman Old Style" w:eastAsia="Calibri" w:hAnsi="Bookman Old Style"/>
                <w:bCs/>
              </w:rPr>
            </w:pPr>
          </w:p>
          <w:p w14:paraId="3EC1A3DB" w14:textId="77777777" w:rsidR="002328D2" w:rsidRPr="002328D2" w:rsidRDefault="002328D2" w:rsidP="007E3D78">
            <w:pPr>
              <w:jc w:val="both"/>
              <w:rPr>
                <w:rFonts w:ascii="Bookman Old Style" w:eastAsia="Calibri" w:hAnsi="Bookman Old Style"/>
                <w:bCs/>
              </w:rPr>
            </w:pPr>
            <w:r w:rsidRPr="002328D2">
              <w:rPr>
                <w:rFonts w:ascii="Bookman Old Style" w:eastAsia="Calibri" w:hAnsi="Bookman Old Style"/>
                <w:bCs/>
              </w:rPr>
              <w:lastRenderedPageBreak/>
              <w:t>Toda persona tiene el deber de procurar el cuidado integral de su salud y de su comunidad.</w:t>
            </w:r>
          </w:p>
          <w:p w14:paraId="25B7D849" w14:textId="77777777" w:rsidR="002328D2" w:rsidRPr="002328D2" w:rsidRDefault="002328D2" w:rsidP="007E3D78">
            <w:pPr>
              <w:jc w:val="both"/>
              <w:rPr>
                <w:rFonts w:ascii="Bookman Old Style" w:eastAsia="Calibri" w:hAnsi="Bookman Old Style"/>
                <w:bCs/>
              </w:rPr>
            </w:pPr>
          </w:p>
          <w:p w14:paraId="18F12630" w14:textId="72318791" w:rsidR="002328D2" w:rsidRDefault="002328D2" w:rsidP="007E3D78">
            <w:pPr>
              <w:jc w:val="both"/>
              <w:rPr>
                <w:rFonts w:ascii="Bookman Old Style" w:eastAsia="Calibri" w:hAnsi="Bookman Old Style"/>
                <w:bCs/>
              </w:rPr>
            </w:pPr>
            <w:r w:rsidRPr="002328D2">
              <w:rPr>
                <w:rFonts w:ascii="Bookman Old Style" w:eastAsia="Calibri" w:hAnsi="Bookman Old Style"/>
                <w:bCs/>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712AC474" w14:textId="10BF7CDF" w:rsidR="007E3D78" w:rsidRDefault="007E3D78" w:rsidP="007E3D78">
            <w:pPr>
              <w:jc w:val="both"/>
              <w:rPr>
                <w:rFonts w:ascii="Bookman Old Style" w:eastAsia="Calibri" w:hAnsi="Bookman Old Style"/>
                <w:bCs/>
              </w:rPr>
            </w:pPr>
          </w:p>
          <w:p w14:paraId="1D262BB0" w14:textId="5C66CD03" w:rsidR="007E3D78" w:rsidRDefault="007E3D78" w:rsidP="007E3D78">
            <w:pPr>
              <w:jc w:val="both"/>
              <w:rPr>
                <w:rFonts w:ascii="Bookman Old Style" w:eastAsia="Calibri" w:hAnsi="Bookman Old Style"/>
                <w:bCs/>
              </w:rPr>
            </w:pPr>
          </w:p>
          <w:p w14:paraId="6ED3D044" w14:textId="77777777" w:rsidR="007E3D78" w:rsidRPr="002328D2" w:rsidRDefault="007E3D78" w:rsidP="007E3D78">
            <w:pPr>
              <w:jc w:val="both"/>
              <w:rPr>
                <w:rFonts w:ascii="Bookman Old Style" w:eastAsia="Calibri" w:hAnsi="Bookman Old Style"/>
                <w:bCs/>
              </w:rPr>
            </w:pPr>
          </w:p>
          <w:p w14:paraId="7652C5B8" w14:textId="77777777" w:rsidR="002328D2" w:rsidRPr="002328D2" w:rsidRDefault="002328D2" w:rsidP="007E3D78">
            <w:pPr>
              <w:jc w:val="both"/>
              <w:rPr>
                <w:rFonts w:ascii="Bookman Old Style" w:eastAsia="Calibri" w:hAnsi="Bookman Old Style"/>
                <w:bCs/>
              </w:rPr>
            </w:pPr>
          </w:p>
          <w:p w14:paraId="60780C38" w14:textId="77777777" w:rsidR="002328D2" w:rsidRPr="00B10C25" w:rsidRDefault="002328D2" w:rsidP="007E3D78">
            <w:pPr>
              <w:jc w:val="both"/>
              <w:rPr>
                <w:rFonts w:ascii="Bookman Old Style" w:eastAsia="Calibri" w:hAnsi="Bookman Old Style"/>
                <w:b/>
              </w:rPr>
            </w:pPr>
            <w:r w:rsidRPr="00B10C25">
              <w:rPr>
                <w:rFonts w:ascii="Bookman Old Style" w:eastAsia="Calibri" w:hAnsi="Bookman Old Style"/>
                <w:b/>
              </w:rPr>
              <w:t>La prohibición prevista en el inciso anterior no aplicará para el uso por parte de mayores de edad del cannabis y sus derivados. Tampoco aplicará para la destinación científica de estas sustancias, siempre y cuando se cuente con las licencias otorgadas por la autoridad competente. La Ley podrá restringir el porte y consumo del cannabis y sus derivados en espacios públicos, zonas comunes y entornos escolares, entre otros.</w:t>
            </w:r>
          </w:p>
          <w:p w14:paraId="78799B3B" w14:textId="77777777" w:rsidR="002328D2" w:rsidRPr="002328D2" w:rsidRDefault="002328D2" w:rsidP="007E3D78">
            <w:pPr>
              <w:jc w:val="both"/>
              <w:rPr>
                <w:rFonts w:ascii="Bookman Old Style" w:eastAsia="Calibri" w:hAnsi="Bookman Old Style"/>
                <w:bCs/>
              </w:rPr>
            </w:pPr>
          </w:p>
          <w:p w14:paraId="77C2BFA6" w14:textId="77777777" w:rsidR="007E3D78" w:rsidRDefault="007E3D78" w:rsidP="007E3D78">
            <w:pPr>
              <w:jc w:val="both"/>
              <w:rPr>
                <w:rFonts w:ascii="Bookman Old Style" w:eastAsia="Calibri" w:hAnsi="Bookman Old Style"/>
                <w:bCs/>
              </w:rPr>
            </w:pPr>
          </w:p>
          <w:p w14:paraId="674FC112" w14:textId="77777777" w:rsidR="007E3D78" w:rsidRDefault="007E3D78" w:rsidP="007E3D78">
            <w:pPr>
              <w:jc w:val="both"/>
              <w:rPr>
                <w:rFonts w:ascii="Bookman Old Style" w:eastAsia="Calibri" w:hAnsi="Bookman Old Style"/>
                <w:bCs/>
              </w:rPr>
            </w:pPr>
          </w:p>
          <w:p w14:paraId="41B52596" w14:textId="77777777" w:rsidR="007E3D78" w:rsidRDefault="007E3D78" w:rsidP="007E3D78">
            <w:pPr>
              <w:jc w:val="both"/>
              <w:rPr>
                <w:rFonts w:ascii="Bookman Old Style" w:eastAsia="Calibri" w:hAnsi="Bookman Old Style"/>
                <w:bCs/>
              </w:rPr>
            </w:pPr>
          </w:p>
          <w:p w14:paraId="21517DD1" w14:textId="77777777" w:rsidR="007E3D78" w:rsidRDefault="007E3D78" w:rsidP="007E3D78">
            <w:pPr>
              <w:jc w:val="both"/>
              <w:rPr>
                <w:rFonts w:ascii="Bookman Old Style" w:eastAsia="Calibri" w:hAnsi="Bookman Old Style"/>
                <w:bCs/>
              </w:rPr>
            </w:pPr>
          </w:p>
          <w:p w14:paraId="18D42ED1" w14:textId="77777777" w:rsidR="007E3D78" w:rsidRDefault="007E3D78" w:rsidP="007E3D78">
            <w:pPr>
              <w:jc w:val="both"/>
              <w:rPr>
                <w:rFonts w:ascii="Bookman Old Style" w:eastAsia="Calibri" w:hAnsi="Bookman Old Style"/>
                <w:bCs/>
              </w:rPr>
            </w:pPr>
          </w:p>
          <w:p w14:paraId="7A0CE896" w14:textId="77777777" w:rsidR="007E3D78" w:rsidRDefault="007E3D78" w:rsidP="007E3D78">
            <w:pPr>
              <w:jc w:val="both"/>
              <w:rPr>
                <w:rFonts w:ascii="Bookman Old Style" w:eastAsia="Calibri" w:hAnsi="Bookman Old Style"/>
                <w:bCs/>
              </w:rPr>
            </w:pPr>
          </w:p>
          <w:p w14:paraId="2D2C8873" w14:textId="77777777" w:rsidR="007E3D78" w:rsidRDefault="007E3D78" w:rsidP="007E3D78">
            <w:pPr>
              <w:jc w:val="both"/>
              <w:rPr>
                <w:rFonts w:ascii="Bookman Old Style" w:eastAsia="Calibri" w:hAnsi="Bookman Old Style"/>
                <w:bCs/>
              </w:rPr>
            </w:pPr>
          </w:p>
          <w:p w14:paraId="27EB596F" w14:textId="35D9F070" w:rsidR="002328D2" w:rsidRPr="002328D2" w:rsidRDefault="002328D2" w:rsidP="007E3D78">
            <w:pPr>
              <w:jc w:val="both"/>
              <w:rPr>
                <w:rFonts w:ascii="Bookman Old Style" w:eastAsia="Calibri" w:hAnsi="Bookman Old Style"/>
                <w:bCs/>
              </w:rPr>
            </w:pPr>
            <w:r w:rsidRPr="002328D2">
              <w:rPr>
                <w:rFonts w:ascii="Bookman Old Style" w:eastAsia="Calibri" w:hAnsi="Bookman Old Style"/>
                <w:bCs/>
              </w:rPr>
              <w:t>Así mismo el Estado dedicará especial atención al enfermo dependiente o adicto</w:t>
            </w:r>
            <w:r w:rsidR="00744F10">
              <w:rPr>
                <w:rFonts w:ascii="Bookman Old Style" w:eastAsia="Calibri" w:hAnsi="Bookman Old Style"/>
                <w:bCs/>
              </w:rPr>
              <w:t xml:space="preserve"> </w:t>
            </w:r>
            <w:r w:rsidRPr="002328D2">
              <w:rPr>
                <w:rFonts w:ascii="Bookman Old Style" w:eastAsia="Calibri" w:hAnsi="Bookman Old Style"/>
                <w:bCs/>
              </w:rPr>
              <w:t xml:space="preserve">y a su familia </w:t>
            </w:r>
            <w:r w:rsidRPr="00B10C25">
              <w:rPr>
                <w:rFonts w:ascii="Bookman Old Style" w:eastAsia="Calibri" w:hAnsi="Bookman Old Style"/>
                <w:b/>
              </w:rPr>
              <w:t>para garantizar su tratamiento; y así</w:t>
            </w:r>
            <w:r w:rsidRPr="002328D2">
              <w:rPr>
                <w:rFonts w:ascii="Bookman Old Style" w:eastAsia="Calibri" w:hAnsi="Bookman Old Style"/>
                <w:bCs/>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B10C25">
              <w:rPr>
                <w:rFonts w:ascii="Bookman Old Style" w:eastAsia="Calibri" w:hAnsi="Bookman Old Style"/>
                <w:b/>
              </w:rPr>
              <w:t>sus efectos nocivos</w:t>
            </w:r>
            <w:r w:rsidRPr="002328D2">
              <w:rPr>
                <w:rFonts w:ascii="Bookman Old Style" w:eastAsia="Calibri" w:hAnsi="Bookman Old Style"/>
                <w:bCs/>
              </w:rPr>
              <w:t xml:space="preserve"> en favor de la recuperación de los enfermos dependientes o adictos.</w:t>
            </w:r>
          </w:p>
          <w:p w14:paraId="0AD2BF1C" w14:textId="04E9CB90" w:rsidR="002328D2" w:rsidRDefault="002328D2" w:rsidP="007E3D78">
            <w:pPr>
              <w:jc w:val="both"/>
              <w:rPr>
                <w:rFonts w:ascii="Bookman Old Style" w:eastAsia="Calibri" w:hAnsi="Bookman Old Style"/>
                <w:bCs/>
              </w:rPr>
            </w:pPr>
          </w:p>
          <w:p w14:paraId="183302BF" w14:textId="77FD0C09" w:rsidR="00744F10" w:rsidRDefault="00744F10" w:rsidP="007E3D78">
            <w:pPr>
              <w:jc w:val="both"/>
              <w:rPr>
                <w:rFonts w:ascii="Bookman Old Style" w:eastAsia="Calibri" w:hAnsi="Bookman Old Style"/>
                <w:bCs/>
              </w:rPr>
            </w:pPr>
          </w:p>
          <w:p w14:paraId="41C3AD61" w14:textId="0ADF42AD" w:rsidR="00744F10" w:rsidRDefault="00744F10" w:rsidP="007E3D78">
            <w:pPr>
              <w:jc w:val="both"/>
              <w:rPr>
                <w:rFonts w:ascii="Bookman Old Style" w:eastAsia="Calibri" w:hAnsi="Bookman Old Style"/>
                <w:bCs/>
              </w:rPr>
            </w:pPr>
          </w:p>
          <w:p w14:paraId="320D918F" w14:textId="4D95E2F4" w:rsidR="00744F10" w:rsidRDefault="00744F10" w:rsidP="007E3D78">
            <w:pPr>
              <w:jc w:val="both"/>
              <w:rPr>
                <w:rFonts w:ascii="Bookman Old Style" w:eastAsia="Calibri" w:hAnsi="Bookman Old Style"/>
                <w:bCs/>
              </w:rPr>
            </w:pPr>
          </w:p>
          <w:p w14:paraId="0A3099D6" w14:textId="058A6F80" w:rsidR="00744F10" w:rsidRDefault="00744F10" w:rsidP="007E3D78">
            <w:pPr>
              <w:jc w:val="both"/>
              <w:rPr>
                <w:rFonts w:ascii="Bookman Old Style" w:eastAsia="Calibri" w:hAnsi="Bookman Old Style"/>
                <w:bCs/>
              </w:rPr>
            </w:pPr>
          </w:p>
          <w:p w14:paraId="2AE4434A" w14:textId="11F633CB" w:rsidR="00744F10" w:rsidRDefault="00744F10" w:rsidP="007E3D78">
            <w:pPr>
              <w:jc w:val="both"/>
              <w:rPr>
                <w:rFonts w:ascii="Bookman Old Style" w:eastAsia="Calibri" w:hAnsi="Bookman Old Style"/>
                <w:bCs/>
              </w:rPr>
            </w:pPr>
          </w:p>
          <w:p w14:paraId="2D2DB848" w14:textId="4E036B36" w:rsidR="00744F10" w:rsidRDefault="00744F10" w:rsidP="007E3D78">
            <w:pPr>
              <w:jc w:val="both"/>
              <w:rPr>
                <w:rFonts w:ascii="Bookman Old Style" w:eastAsia="Calibri" w:hAnsi="Bookman Old Style"/>
                <w:bCs/>
              </w:rPr>
            </w:pPr>
          </w:p>
          <w:p w14:paraId="7434D446" w14:textId="29C08395" w:rsidR="00744F10" w:rsidRDefault="00744F10" w:rsidP="007E3D78">
            <w:pPr>
              <w:jc w:val="both"/>
              <w:rPr>
                <w:rFonts w:ascii="Bookman Old Style" w:eastAsia="Calibri" w:hAnsi="Bookman Old Style"/>
                <w:bCs/>
              </w:rPr>
            </w:pPr>
          </w:p>
          <w:p w14:paraId="5984B23C" w14:textId="52B69019" w:rsidR="00744F10" w:rsidRDefault="00744F10" w:rsidP="007E3D78">
            <w:pPr>
              <w:jc w:val="both"/>
              <w:rPr>
                <w:rFonts w:ascii="Bookman Old Style" w:eastAsia="Calibri" w:hAnsi="Bookman Old Style"/>
                <w:bCs/>
              </w:rPr>
            </w:pPr>
          </w:p>
          <w:p w14:paraId="40C2E2ED" w14:textId="0F8881C1" w:rsidR="00744F10" w:rsidRDefault="00744F10" w:rsidP="007E3D78">
            <w:pPr>
              <w:jc w:val="both"/>
              <w:rPr>
                <w:rFonts w:ascii="Bookman Old Style" w:eastAsia="Calibri" w:hAnsi="Bookman Old Style"/>
                <w:bCs/>
              </w:rPr>
            </w:pPr>
          </w:p>
          <w:p w14:paraId="02E692EC" w14:textId="629F17FD" w:rsidR="00744F10" w:rsidRDefault="00744F10" w:rsidP="007E3D78">
            <w:pPr>
              <w:jc w:val="both"/>
              <w:rPr>
                <w:rFonts w:ascii="Bookman Old Style" w:eastAsia="Calibri" w:hAnsi="Bookman Old Style"/>
                <w:bCs/>
              </w:rPr>
            </w:pPr>
          </w:p>
          <w:p w14:paraId="0C681DDB" w14:textId="114E15FB" w:rsidR="00744F10" w:rsidRDefault="00744F10" w:rsidP="007E3D78">
            <w:pPr>
              <w:jc w:val="both"/>
              <w:rPr>
                <w:rFonts w:ascii="Bookman Old Style" w:eastAsia="Calibri" w:hAnsi="Bookman Old Style"/>
                <w:bCs/>
              </w:rPr>
            </w:pPr>
          </w:p>
          <w:p w14:paraId="7BADF33B" w14:textId="5B590F59" w:rsidR="00744F10" w:rsidRDefault="00744F10" w:rsidP="007E3D78">
            <w:pPr>
              <w:jc w:val="both"/>
              <w:rPr>
                <w:rFonts w:ascii="Bookman Old Style" w:eastAsia="Calibri" w:hAnsi="Bookman Old Style"/>
                <w:bCs/>
              </w:rPr>
            </w:pPr>
          </w:p>
          <w:p w14:paraId="02AEBF59" w14:textId="04EF7009" w:rsidR="00744F10" w:rsidRDefault="00744F10" w:rsidP="007E3D78">
            <w:pPr>
              <w:jc w:val="both"/>
              <w:rPr>
                <w:rFonts w:ascii="Bookman Old Style" w:eastAsia="Calibri" w:hAnsi="Bookman Old Style"/>
                <w:bCs/>
              </w:rPr>
            </w:pPr>
          </w:p>
          <w:p w14:paraId="70A9AD4F" w14:textId="386AAEB2" w:rsidR="00744F10" w:rsidRDefault="00744F10" w:rsidP="007E3D78">
            <w:pPr>
              <w:jc w:val="both"/>
              <w:rPr>
                <w:rFonts w:ascii="Bookman Old Style" w:eastAsia="Calibri" w:hAnsi="Bookman Old Style"/>
                <w:bCs/>
              </w:rPr>
            </w:pPr>
          </w:p>
          <w:p w14:paraId="6FBCA8B8" w14:textId="33A194AE" w:rsidR="00744F10" w:rsidRDefault="00744F10" w:rsidP="007E3D78">
            <w:pPr>
              <w:jc w:val="both"/>
              <w:rPr>
                <w:rFonts w:ascii="Bookman Old Style" w:eastAsia="Calibri" w:hAnsi="Bookman Old Style"/>
                <w:bCs/>
              </w:rPr>
            </w:pPr>
          </w:p>
          <w:p w14:paraId="58D1982C" w14:textId="7BC7BC54" w:rsidR="00744F10" w:rsidRDefault="00744F10" w:rsidP="007E3D78">
            <w:pPr>
              <w:jc w:val="both"/>
              <w:rPr>
                <w:rFonts w:ascii="Bookman Old Style" w:eastAsia="Calibri" w:hAnsi="Bookman Old Style"/>
                <w:bCs/>
              </w:rPr>
            </w:pPr>
          </w:p>
          <w:p w14:paraId="3890D562" w14:textId="2756D59D" w:rsidR="00744F10" w:rsidRDefault="00744F10" w:rsidP="007E3D78">
            <w:pPr>
              <w:jc w:val="both"/>
              <w:rPr>
                <w:rFonts w:ascii="Bookman Old Style" w:eastAsia="Calibri" w:hAnsi="Bookman Old Style"/>
                <w:bCs/>
              </w:rPr>
            </w:pPr>
          </w:p>
          <w:p w14:paraId="02689484" w14:textId="51FA4919" w:rsidR="002328D2" w:rsidRPr="00B10C25" w:rsidRDefault="002328D2" w:rsidP="007E3D78">
            <w:pPr>
              <w:jc w:val="both"/>
              <w:rPr>
                <w:rFonts w:ascii="Bookman Old Style" w:eastAsia="Calibri" w:hAnsi="Bookman Old Style"/>
                <w:b/>
              </w:rPr>
            </w:pPr>
            <w:r w:rsidRPr="00B10C25">
              <w:rPr>
                <w:rFonts w:ascii="Bookman Old Style" w:eastAsia="Calibri" w:hAnsi="Bookman Old Style"/>
                <w:b/>
              </w:rPr>
              <w:t>Las entidades integrantes del Sistema Integral de Seguridad Social y sus prestadores garantizaran la aplicación de lo establecido en este artículo.</w:t>
            </w:r>
          </w:p>
        </w:tc>
        <w:tc>
          <w:tcPr>
            <w:tcW w:w="3497" w:type="dxa"/>
          </w:tcPr>
          <w:p w14:paraId="16D95E5B" w14:textId="77777777" w:rsidR="007E3D78" w:rsidRPr="00B10C25" w:rsidRDefault="007E3D78" w:rsidP="007E3D78">
            <w:pPr>
              <w:jc w:val="both"/>
              <w:rPr>
                <w:rFonts w:ascii="Bookman Old Style" w:eastAsia="Calibri" w:hAnsi="Bookman Old Style"/>
                <w:b/>
              </w:rPr>
            </w:pPr>
            <w:r w:rsidRPr="002328D2">
              <w:rPr>
                <w:rFonts w:ascii="Bookman Old Style" w:eastAsia="Calibri" w:hAnsi="Bookman Old Style"/>
                <w:b/>
              </w:rPr>
              <w:lastRenderedPageBreak/>
              <w:t xml:space="preserve">Artículo 1°. </w:t>
            </w:r>
            <w:r w:rsidRPr="002328D2">
              <w:rPr>
                <w:rFonts w:ascii="Bookman Old Style" w:eastAsia="Calibri" w:hAnsi="Bookman Old Style"/>
                <w:bCs/>
              </w:rPr>
              <w:t>El artículo 49 de la Constitución Política quedará así:</w:t>
            </w:r>
          </w:p>
          <w:p w14:paraId="4914C011" w14:textId="09FEC526"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t>ARTÍCULO 49o. La atención de la salud y el saneamiento ambiental son servicios públicos a cargo del Estado. Se garantiza a todas las personas el acceso a los servicios de promoción, protección y recuperación de la salud.</w:t>
            </w:r>
          </w:p>
          <w:p w14:paraId="3C191C6D" w14:textId="77777777"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6449AE" w14:textId="77777777"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t>Los servicios de salud se organizarán en forma descentralizada, por niveles de atención y con participación de la comunidad.</w:t>
            </w:r>
          </w:p>
          <w:p w14:paraId="646B6802" w14:textId="77777777"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t>La ley señalará los términos en los cuales la atención básica para todos los habitantes será gratuita y obligatoria.</w:t>
            </w:r>
          </w:p>
          <w:p w14:paraId="0781FFBA" w14:textId="77777777"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lastRenderedPageBreak/>
              <w:t>Toda persona tiene el deber de procurar el cuidado integral de su salud y de su comunidad.</w:t>
            </w:r>
          </w:p>
          <w:p w14:paraId="213C44BC" w14:textId="77777777"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t xml:space="preserve">El porte y el consumo de sustancias estupefacientes o psicotrópicas está prohibido, salvo prescripción médica. Con fines preventivos y rehabilitadores la ley establecerá medidas y tratamientos </w:t>
            </w:r>
            <w:r w:rsidRPr="007E3D78">
              <w:rPr>
                <w:rFonts w:ascii="Bookman Old Style" w:hAnsi="Bookman Old Style" w:cs="Calibri"/>
                <w:b/>
                <w:bCs/>
                <w:strike/>
              </w:rPr>
              <w:t>administrativos</w:t>
            </w:r>
            <w:r w:rsidRPr="007E3D78">
              <w:rPr>
                <w:rFonts w:ascii="Bookman Old Style" w:hAnsi="Bookman Old Style" w:cs="Calibri"/>
              </w:rPr>
              <w:t xml:space="preserve"> de orden pedagógico, profiláctico o terapéutico para </w:t>
            </w:r>
            <w:r w:rsidRPr="007E3D78">
              <w:rPr>
                <w:rFonts w:ascii="Bookman Old Style" w:hAnsi="Bookman Old Style" w:cs="Calibri"/>
                <w:b/>
                <w:bCs/>
                <w:u w:val="single"/>
              </w:rPr>
              <w:t>toda la población y en especial a</w:t>
            </w:r>
            <w:r w:rsidRPr="007E3D78">
              <w:rPr>
                <w:rFonts w:ascii="Bookman Old Style" w:hAnsi="Bookman Old Style" w:cs="Calibri"/>
              </w:rPr>
              <w:t xml:space="preserve"> las personas que consuman sustancias estupefacientes o sicotrópicas. El sometimiento a esas medidas y tratamientos requiere el consentimiento informado del </w:t>
            </w:r>
            <w:r w:rsidRPr="007E3D78">
              <w:rPr>
                <w:rFonts w:ascii="Bookman Old Style" w:hAnsi="Bookman Old Style" w:cs="Calibri"/>
                <w:b/>
                <w:bCs/>
                <w:u w:val="single"/>
              </w:rPr>
              <w:t xml:space="preserve">consumidor </w:t>
            </w:r>
            <w:r w:rsidRPr="007E3D78">
              <w:rPr>
                <w:rFonts w:ascii="Bookman Old Style" w:hAnsi="Bookman Old Style" w:cs="Calibri"/>
                <w:b/>
                <w:bCs/>
                <w:strike/>
              </w:rPr>
              <w:t>adicto.</w:t>
            </w:r>
          </w:p>
          <w:p w14:paraId="2025A2B0" w14:textId="77777777" w:rsidR="007E3D78" w:rsidRPr="007E3D78" w:rsidRDefault="007E3D78" w:rsidP="007E3D78">
            <w:pPr>
              <w:spacing w:before="100" w:beforeAutospacing="1" w:after="100" w:afterAutospacing="1"/>
              <w:jc w:val="both"/>
              <w:rPr>
                <w:rFonts w:ascii="Bookman Old Style" w:hAnsi="Bookman Old Style" w:cs="Calibri"/>
                <w:b/>
                <w:bCs/>
                <w:u w:val="single"/>
              </w:rPr>
            </w:pPr>
            <w:r w:rsidRPr="007E3D78">
              <w:rPr>
                <w:rFonts w:ascii="Bookman Old Style" w:hAnsi="Bookman Old Style" w:cs="Calibri"/>
              </w:rPr>
              <w:t xml:space="preserve">La prohibición prevista en el inciso anterior no aplicará para el </w:t>
            </w:r>
            <w:r w:rsidRPr="007E3D78">
              <w:rPr>
                <w:rFonts w:ascii="Bookman Old Style" w:hAnsi="Bookman Old Style" w:cs="Calibri"/>
                <w:b/>
                <w:bCs/>
                <w:strike/>
              </w:rPr>
              <w:t>uso</w:t>
            </w:r>
            <w:r w:rsidRPr="007E3D78">
              <w:rPr>
                <w:rFonts w:ascii="Bookman Old Style" w:hAnsi="Bookman Old Style" w:cs="Calibri"/>
              </w:rPr>
              <w:t xml:space="preserve"> </w:t>
            </w:r>
            <w:r w:rsidRPr="007E3D78">
              <w:rPr>
                <w:rFonts w:ascii="Bookman Old Style" w:hAnsi="Bookman Old Style" w:cs="Calibri"/>
                <w:b/>
                <w:bCs/>
                <w:u w:val="single"/>
              </w:rPr>
              <w:t xml:space="preserve">porte y consumo </w:t>
            </w:r>
            <w:r w:rsidRPr="007E3D78">
              <w:rPr>
                <w:rFonts w:ascii="Bookman Old Style" w:hAnsi="Bookman Old Style" w:cs="Calibri"/>
              </w:rPr>
              <w:t xml:space="preserve">por parte de mayores de edad del cannabis y sus derivados. Tampoco aplicará para la destinación científica de estas sustancias, siempre y cuando se cuente con las licencias otorgadas por la autoridad competente. </w:t>
            </w:r>
            <w:r w:rsidRPr="007E3D78">
              <w:rPr>
                <w:rFonts w:ascii="Bookman Old Style" w:hAnsi="Bookman Old Style" w:cs="Calibri"/>
                <w:b/>
                <w:bCs/>
                <w:strike/>
              </w:rPr>
              <w:t xml:space="preserve">La Ley podrá restringir el porte y consumo del cannabis y sus derivados en espacios públicos, zonas comunes y entornos escolares, entre otros.  </w:t>
            </w:r>
            <w:r w:rsidRPr="007E3D78">
              <w:rPr>
                <w:rFonts w:ascii="Bookman Old Style" w:hAnsi="Bookman Old Style" w:cs="Calibri"/>
                <w:b/>
                <w:bCs/>
                <w:u w:val="single"/>
              </w:rPr>
              <w:t xml:space="preserve">La Ley restringirá el porte y consumo de cannabis o sus derivados en entornos escolares y podrá limitar el porte y consumo de cannabis y sus derivados en espacios </w:t>
            </w:r>
            <w:r w:rsidRPr="007E3D78">
              <w:rPr>
                <w:rFonts w:ascii="Bookman Old Style" w:hAnsi="Bookman Old Style" w:cs="Calibri"/>
                <w:b/>
                <w:bCs/>
                <w:u w:val="single"/>
              </w:rPr>
              <w:lastRenderedPageBreak/>
              <w:t xml:space="preserve">públicos y zonas comunes, entre otros. </w:t>
            </w:r>
          </w:p>
          <w:p w14:paraId="5EDEEADD" w14:textId="77777777" w:rsidR="007E3D78" w:rsidRPr="007E3D78" w:rsidRDefault="007E3D78" w:rsidP="007E3D78">
            <w:pPr>
              <w:spacing w:before="100" w:beforeAutospacing="1" w:after="100" w:afterAutospacing="1"/>
              <w:jc w:val="both"/>
              <w:rPr>
                <w:rFonts w:ascii="Bookman Old Style" w:hAnsi="Bookman Old Style" w:cs="Calibri"/>
              </w:rPr>
            </w:pPr>
            <w:r w:rsidRPr="007E3D78">
              <w:rPr>
                <w:rFonts w:ascii="Bookman Old Style" w:hAnsi="Bookman Old Style" w:cs="Calibri"/>
              </w:rPr>
              <w:t xml:space="preserve">Así mismo el Estado dedicará especial atención </w:t>
            </w:r>
            <w:r w:rsidRPr="007E3D78">
              <w:rPr>
                <w:rFonts w:ascii="Bookman Old Style" w:hAnsi="Bookman Old Style" w:cs="Calibri"/>
                <w:b/>
                <w:bCs/>
                <w:u w:val="single"/>
              </w:rPr>
              <w:t>al consumidor que tiene relación problemática con sustancias estupefacientes o sicotrópicas</w:t>
            </w:r>
            <w:r w:rsidRPr="007E3D78">
              <w:rPr>
                <w:rFonts w:ascii="Bookman Old Style" w:hAnsi="Bookman Old Style" w:cs="Calibri"/>
                <w:b/>
                <w:bCs/>
              </w:rPr>
              <w:t xml:space="preserve"> </w:t>
            </w:r>
            <w:r w:rsidRPr="007E3D78">
              <w:rPr>
                <w:rFonts w:ascii="Bookman Old Style" w:hAnsi="Bookman Old Style" w:cs="Calibri"/>
                <w:b/>
                <w:bCs/>
                <w:strike/>
              </w:rPr>
              <w:t>enfermo dependiente o adicto</w:t>
            </w:r>
            <w:r w:rsidRPr="007E3D78">
              <w:rPr>
                <w:rFonts w:ascii="Bookman Old Style" w:hAnsi="Bookman Old Style" w:cs="Calibri"/>
                <w:b/>
                <w:bCs/>
              </w:rPr>
              <w:t xml:space="preserve"> </w:t>
            </w:r>
            <w:r w:rsidRPr="007E3D78">
              <w:rPr>
                <w:rFonts w:ascii="Bookman Old Style" w:hAnsi="Bookman Old Style" w:cs="Calibri"/>
              </w:rPr>
              <w:t xml:space="preserve">y a su familia para garantizar su tratamiento; y así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sus efectos nocivos en favor de la recuperación de los </w:t>
            </w:r>
            <w:r w:rsidRPr="007E3D78">
              <w:rPr>
                <w:rFonts w:ascii="Bookman Old Style" w:hAnsi="Bookman Old Style" w:cs="Calibri"/>
                <w:b/>
                <w:bCs/>
                <w:u w:val="single"/>
              </w:rPr>
              <w:t>consumidores que tienen relación problemática con sustancias estupefacientes o sicotrópicas</w:t>
            </w:r>
            <w:r w:rsidRPr="007E3D78">
              <w:rPr>
                <w:rFonts w:ascii="Bookman Old Style" w:hAnsi="Bookman Old Style" w:cs="Calibri"/>
              </w:rPr>
              <w:t xml:space="preserve"> </w:t>
            </w:r>
            <w:r w:rsidRPr="007E3D78">
              <w:rPr>
                <w:rFonts w:ascii="Bookman Old Style" w:hAnsi="Bookman Old Style" w:cs="Calibri"/>
                <w:b/>
                <w:bCs/>
                <w:strike/>
              </w:rPr>
              <w:t>enfermos dependientes o adictos.</w:t>
            </w:r>
          </w:p>
          <w:p w14:paraId="28E51194" w14:textId="77777777" w:rsidR="007E3D78" w:rsidRPr="007E3D78" w:rsidRDefault="007E3D78" w:rsidP="007E3D78">
            <w:pPr>
              <w:spacing w:before="100" w:beforeAutospacing="1" w:after="100" w:afterAutospacing="1"/>
              <w:jc w:val="both"/>
              <w:rPr>
                <w:rFonts w:ascii="Bookman Old Style" w:hAnsi="Bookman Old Style" w:cs="Calibri"/>
                <w:b/>
                <w:bCs/>
                <w:u w:val="single"/>
              </w:rPr>
            </w:pPr>
            <w:r w:rsidRPr="007E3D78">
              <w:rPr>
                <w:rFonts w:ascii="Bookman Old Style" w:hAnsi="Bookman Old Style" w:cs="Calibri"/>
                <w:b/>
                <w:bCs/>
                <w:u w:val="single"/>
              </w:rPr>
              <w:t xml:space="preserve">El Estado incorporará en todo el Sistema Educativo, en sus diferentes formas, modalidades y niveles, la educación sobre la prevención en el consumo de drogas o sustancias estupefacientes y sus efectos nocivos. </w:t>
            </w:r>
          </w:p>
          <w:p w14:paraId="76E026D1" w14:textId="77777777" w:rsidR="007E3D78" w:rsidRPr="007E3D78" w:rsidRDefault="007E3D78" w:rsidP="007E3D78">
            <w:pPr>
              <w:pStyle w:val="NormalWeb"/>
              <w:jc w:val="both"/>
              <w:rPr>
                <w:rFonts w:ascii="Bookman Old Style" w:hAnsi="Bookman Old Style" w:cs="Calibri"/>
                <w:sz w:val="22"/>
                <w:szCs w:val="22"/>
              </w:rPr>
            </w:pPr>
            <w:r w:rsidRPr="007E3D78">
              <w:rPr>
                <w:rFonts w:ascii="Bookman Old Style" w:hAnsi="Bookman Old Style" w:cs="Calibri"/>
                <w:sz w:val="22"/>
                <w:szCs w:val="22"/>
              </w:rPr>
              <w:t xml:space="preserve">Las entidades </w:t>
            </w:r>
            <w:r w:rsidRPr="007E3D78">
              <w:rPr>
                <w:rFonts w:ascii="Bookman Old Style" w:hAnsi="Bookman Old Style" w:cs="Calibri"/>
                <w:b/>
                <w:bCs/>
                <w:strike/>
                <w:sz w:val="22"/>
                <w:szCs w:val="22"/>
              </w:rPr>
              <w:t>integrantes del</w:t>
            </w:r>
            <w:r w:rsidRPr="007E3D78">
              <w:rPr>
                <w:rFonts w:ascii="Bookman Old Style" w:hAnsi="Bookman Old Style" w:cs="Calibri"/>
                <w:b/>
                <w:bCs/>
                <w:sz w:val="22"/>
                <w:szCs w:val="22"/>
                <w:u w:val="single"/>
              </w:rPr>
              <w:t xml:space="preserve"> que conforman el </w:t>
            </w:r>
            <w:r w:rsidRPr="007E3D78">
              <w:rPr>
                <w:rFonts w:ascii="Bookman Old Style" w:hAnsi="Bookman Old Style" w:cs="Calibri"/>
                <w:sz w:val="22"/>
                <w:szCs w:val="22"/>
              </w:rPr>
              <w:t xml:space="preserve">Sistema Integral de Seguridad Social y sus prestadores garantizaran la aplicación </w:t>
            </w:r>
            <w:r w:rsidRPr="007E3D78">
              <w:rPr>
                <w:rFonts w:ascii="Bookman Old Style" w:hAnsi="Bookman Old Style" w:cs="Calibri"/>
                <w:b/>
                <w:bCs/>
                <w:sz w:val="22"/>
                <w:szCs w:val="22"/>
                <w:u w:val="single"/>
              </w:rPr>
              <w:t>e incorporación</w:t>
            </w:r>
            <w:r w:rsidRPr="007E3D78">
              <w:rPr>
                <w:rFonts w:ascii="Bookman Old Style" w:hAnsi="Bookman Old Style" w:cs="Calibri"/>
                <w:sz w:val="22"/>
                <w:szCs w:val="22"/>
              </w:rPr>
              <w:t xml:space="preserve"> </w:t>
            </w:r>
            <w:r w:rsidRPr="007E3D78">
              <w:rPr>
                <w:rFonts w:ascii="Bookman Old Style" w:hAnsi="Bookman Old Style" w:cs="Calibri"/>
                <w:sz w:val="22"/>
                <w:szCs w:val="22"/>
              </w:rPr>
              <w:lastRenderedPageBreak/>
              <w:t xml:space="preserve">de lo establecido en este artículo </w:t>
            </w:r>
            <w:r w:rsidRPr="007E3D78">
              <w:rPr>
                <w:rFonts w:ascii="Bookman Old Style" w:hAnsi="Bookman Old Style" w:cs="Calibri"/>
                <w:b/>
                <w:bCs/>
                <w:sz w:val="22"/>
                <w:szCs w:val="22"/>
                <w:u w:val="single"/>
              </w:rPr>
              <w:t>de forma obligatoria</w:t>
            </w:r>
            <w:r w:rsidRPr="007E3D78">
              <w:rPr>
                <w:rFonts w:ascii="Bookman Old Style" w:hAnsi="Bookman Old Style" w:cs="Calibri"/>
                <w:sz w:val="22"/>
                <w:szCs w:val="22"/>
              </w:rPr>
              <w:t>.</w:t>
            </w:r>
          </w:p>
          <w:p w14:paraId="011647FA" w14:textId="77777777" w:rsidR="00B81512" w:rsidRPr="007E3D78" w:rsidRDefault="00B81512" w:rsidP="007E3D78">
            <w:pPr>
              <w:jc w:val="both"/>
              <w:rPr>
                <w:rFonts w:ascii="Bookman Old Style" w:eastAsia="Calibri" w:hAnsi="Bookman Old Style"/>
                <w:bCs/>
              </w:rPr>
            </w:pPr>
          </w:p>
        </w:tc>
        <w:tc>
          <w:tcPr>
            <w:tcW w:w="3497" w:type="dxa"/>
          </w:tcPr>
          <w:p w14:paraId="4ED3E1E4" w14:textId="3DF2F857" w:rsidR="00B81512" w:rsidRDefault="00744F10" w:rsidP="00B81512">
            <w:pPr>
              <w:jc w:val="center"/>
              <w:rPr>
                <w:rFonts w:ascii="Bookman Old Style" w:eastAsia="Calibri" w:hAnsi="Bookman Old Style"/>
                <w:b/>
              </w:rPr>
            </w:pPr>
            <w:r>
              <w:rPr>
                <w:rFonts w:ascii="Bookman Old Style" w:eastAsia="Calibri" w:hAnsi="Bookman Old Style"/>
                <w:b/>
              </w:rPr>
              <w:lastRenderedPageBreak/>
              <w:t xml:space="preserve">Se mantuvo igual </w:t>
            </w:r>
          </w:p>
        </w:tc>
      </w:tr>
      <w:tr w:rsidR="00B81512" w14:paraId="572A265B" w14:textId="77777777" w:rsidTr="007E3D78">
        <w:tc>
          <w:tcPr>
            <w:tcW w:w="3496" w:type="dxa"/>
          </w:tcPr>
          <w:p w14:paraId="6E70DC4C" w14:textId="77777777" w:rsidR="00B81512" w:rsidRDefault="001868FB" w:rsidP="00B81512">
            <w:pPr>
              <w:jc w:val="center"/>
              <w:rPr>
                <w:rFonts w:ascii="Bookman Old Style" w:eastAsia="Calibri" w:hAnsi="Bookman Old Style"/>
                <w:b/>
              </w:rPr>
            </w:pPr>
            <w:r>
              <w:rPr>
                <w:rFonts w:ascii="Bookman Old Style" w:eastAsia="Calibri" w:hAnsi="Bookman Old Style"/>
                <w:b/>
              </w:rPr>
              <w:lastRenderedPageBreak/>
              <w:t>Artículo 2°</w:t>
            </w:r>
            <w:r w:rsidR="00B10C25">
              <w:rPr>
                <w:rFonts w:ascii="Bookman Old Style" w:eastAsia="Calibri" w:hAnsi="Bookman Old Style"/>
                <w:b/>
              </w:rPr>
              <w:t xml:space="preserve"> TRANSITORIO</w:t>
            </w:r>
          </w:p>
          <w:p w14:paraId="3BDD11AD" w14:textId="77777777" w:rsidR="00B10C25" w:rsidRDefault="00B10C25" w:rsidP="00B81512">
            <w:pPr>
              <w:jc w:val="center"/>
              <w:rPr>
                <w:rFonts w:ascii="Bookman Old Style" w:eastAsia="Calibri" w:hAnsi="Bookman Old Style"/>
                <w:b/>
              </w:rPr>
            </w:pPr>
          </w:p>
          <w:p w14:paraId="28425EB1" w14:textId="0C294B7A" w:rsidR="00B10C25" w:rsidRPr="00B10C25" w:rsidRDefault="00B10C25" w:rsidP="00B10C25">
            <w:pPr>
              <w:jc w:val="both"/>
              <w:rPr>
                <w:rFonts w:ascii="Bookman Old Style" w:eastAsia="Calibri" w:hAnsi="Bookman Old Style"/>
                <w:b/>
              </w:rPr>
            </w:pPr>
            <w:r w:rsidRPr="00B10C25">
              <w:rPr>
                <w:rFonts w:ascii="Bookman Old Style" w:hAnsi="Bookman Old Style"/>
                <w:color w:val="000000"/>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p>
        </w:tc>
        <w:tc>
          <w:tcPr>
            <w:tcW w:w="3497" w:type="dxa"/>
          </w:tcPr>
          <w:p w14:paraId="50257613" w14:textId="77777777" w:rsidR="00744F10" w:rsidRDefault="00744F10" w:rsidP="00744F10">
            <w:pPr>
              <w:jc w:val="center"/>
              <w:rPr>
                <w:rFonts w:ascii="Bookman Old Style" w:eastAsia="Calibri" w:hAnsi="Bookman Old Style"/>
                <w:b/>
              </w:rPr>
            </w:pPr>
            <w:r>
              <w:rPr>
                <w:rFonts w:ascii="Bookman Old Style" w:eastAsia="Calibri" w:hAnsi="Bookman Old Style"/>
                <w:b/>
              </w:rPr>
              <w:t>Artículo 2° TRANSITORIO</w:t>
            </w:r>
          </w:p>
          <w:p w14:paraId="40AF379E" w14:textId="77777777" w:rsidR="00744F10" w:rsidRDefault="00744F10" w:rsidP="00744F10">
            <w:pPr>
              <w:jc w:val="both"/>
              <w:rPr>
                <w:rFonts w:ascii="Bookman Old Style" w:hAnsi="Bookman Old Style" w:cs="Calibri"/>
              </w:rPr>
            </w:pPr>
          </w:p>
          <w:p w14:paraId="15378133" w14:textId="708530D4" w:rsidR="00B81512" w:rsidRPr="00744F10" w:rsidRDefault="00744F10" w:rsidP="00744F10">
            <w:pPr>
              <w:jc w:val="both"/>
              <w:rPr>
                <w:rFonts w:ascii="Bookman Old Style" w:eastAsia="Calibri" w:hAnsi="Bookman Old Style"/>
                <w:bCs/>
              </w:rPr>
            </w:pPr>
            <w:r>
              <w:rPr>
                <w:rFonts w:ascii="Bookman Old Style" w:hAnsi="Bookman Old Style" w:cs="Calibri"/>
              </w:rPr>
              <w:t xml:space="preserve">El Gobierno Nacional tendrá un plazo de seis (6) meses, contados a partir de la promulgación del presente Acto Legislativo, para formular, divulgar e implementar una política pública estricta en torno a la prevención y atención del consumo del cannabis </w:t>
            </w:r>
            <w:r>
              <w:rPr>
                <w:rFonts w:ascii="Bookman Old Style" w:hAnsi="Bookman Old Style" w:cs="Calibri"/>
                <w:b/>
                <w:bCs/>
                <w:u w:val="single"/>
              </w:rPr>
              <w:t>y demás sustancias psicoactivas</w:t>
            </w:r>
            <w:r>
              <w:rPr>
                <w:rFonts w:ascii="Bookman Old Style" w:hAnsi="Bookman Old Style" w:cs="Calibri"/>
              </w:rPr>
              <w:t>, dicha política debe estar acompañada con una estrategia educativa nacional integral que tenga como objetivo la prevención del consumo.</w:t>
            </w:r>
          </w:p>
        </w:tc>
        <w:tc>
          <w:tcPr>
            <w:tcW w:w="3497" w:type="dxa"/>
          </w:tcPr>
          <w:p w14:paraId="0D642D4A" w14:textId="355A7728" w:rsidR="00B81512" w:rsidRDefault="00744F10" w:rsidP="00B81512">
            <w:pPr>
              <w:jc w:val="center"/>
              <w:rPr>
                <w:rFonts w:ascii="Bookman Old Style" w:eastAsia="Calibri" w:hAnsi="Bookman Old Style"/>
                <w:b/>
              </w:rPr>
            </w:pPr>
            <w:r>
              <w:rPr>
                <w:rFonts w:ascii="Bookman Old Style" w:eastAsia="Calibri" w:hAnsi="Bookman Old Style"/>
                <w:b/>
              </w:rPr>
              <w:t xml:space="preserve">Se mantuvo igual </w:t>
            </w:r>
          </w:p>
        </w:tc>
      </w:tr>
      <w:tr w:rsidR="00B81512" w14:paraId="0096D792" w14:textId="77777777" w:rsidTr="007E3D78">
        <w:tc>
          <w:tcPr>
            <w:tcW w:w="3496" w:type="dxa"/>
          </w:tcPr>
          <w:p w14:paraId="070E4CED" w14:textId="58048B7A" w:rsidR="007E3D78" w:rsidRPr="007E3D78" w:rsidRDefault="007E3D78" w:rsidP="007E3D78">
            <w:pPr>
              <w:jc w:val="both"/>
              <w:rPr>
                <w:rFonts w:ascii="Bookman Old Style" w:eastAsia="Calibri" w:hAnsi="Bookman Old Style"/>
                <w:bCs/>
              </w:rPr>
            </w:pPr>
          </w:p>
        </w:tc>
        <w:tc>
          <w:tcPr>
            <w:tcW w:w="3497" w:type="dxa"/>
          </w:tcPr>
          <w:p w14:paraId="764DA5DF" w14:textId="20D9F6B8" w:rsidR="00744F10" w:rsidRDefault="00744F10" w:rsidP="00744F10">
            <w:pPr>
              <w:jc w:val="both"/>
              <w:rPr>
                <w:rFonts w:ascii="Bookman Old Style" w:hAnsi="Bookman Old Style" w:cs="Calibri"/>
                <w:b/>
                <w:bCs/>
              </w:rPr>
            </w:pPr>
            <w:r>
              <w:rPr>
                <w:rFonts w:ascii="Bookman Old Style" w:hAnsi="Bookman Old Style" w:cs="Calibri"/>
                <w:b/>
                <w:bCs/>
              </w:rPr>
              <w:t>A</w:t>
            </w:r>
            <w:r w:rsidR="002915DF">
              <w:rPr>
                <w:rFonts w:ascii="Bookman Old Style" w:hAnsi="Bookman Old Style" w:cs="Calibri"/>
                <w:b/>
                <w:bCs/>
              </w:rPr>
              <w:t>rtículo</w:t>
            </w:r>
            <w:r>
              <w:rPr>
                <w:rFonts w:ascii="Bookman Old Style" w:hAnsi="Bookman Old Style" w:cs="Calibri"/>
                <w:b/>
                <w:bCs/>
              </w:rPr>
              <w:t xml:space="preserve"> 3</w:t>
            </w:r>
            <w:r w:rsidR="002915DF">
              <w:rPr>
                <w:rFonts w:ascii="Bookman Old Style" w:hAnsi="Bookman Old Style" w:cs="Calibri"/>
                <w:b/>
                <w:bCs/>
              </w:rPr>
              <w:t>°</w:t>
            </w:r>
            <w:r>
              <w:rPr>
                <w:rFonts w:ascii="Bookman Old Style" w:hAnsi="Bookman Old Style" w:cs="Calibri"/>
                <w:b/>
                <w:bCs/>
              </w:rPr>
              <w:t xml:space="preserve"> TRANSITORIO. (NUEVO)</w:t>
            </w:r>
          </w:p>
          <w:p w14:paraId="592211A7" w14:textId="77777777" w:rsidR="00744F10" w:rsidRDefault="00744F10" w:rsidP="00744F10">
            <w:pPr>
              <w:jc w:val="both"/>
              <w:rPr>
                <w:rFonts w:ascii="Bookman Old Style" w:hAnsi="Bookman Old Style" w:cs="Calibri"/>
                <w:b/>
                <w:bCs/>
              </w:rPr>
            </w:pPr>
          </w:p>
          <w:p w14:paraId="4AA9C7BC" w14:textId="001665D7" w:rsidR="00B81512" w:rsidRPr="00744F10" w:rsidRDefault="00744F10" w:rsidP="00744F10">
            <w:pPr>
              <w:jc w:val="both"/>
              <w:rPr>
                <w:rFonts w:ascii="Bookman Old Style" w:eastAsia="Calibri" w:hAnsi="Bookman Old Style"/>
                <w:b/>
                <w:bCs/>
              </w:rPr>
            </w:pPr>
            <w:r w:rsidRPr="00744F10">
              <w:rPr>
                <w:rFonts w:ascii="Bookman Old Style" w:hAnsi="Bookman Old Style" w:cs="Calibri"/>
                <w:b/>
                <w:bCs/>
              </w:rPr>
              <w:t>El Gobierno Nacional tendrá un plazo de doce (12) meses contados a partir de la promulgación del presente Acto Legislativo, para formular, divulgar e implementar una política pública, encaminada en la prevención y tratamiento de enfermedades y condiciones fisiológicas derivadas del consumo crónico de cannabis de uso adulto.</w:t>
            </w:r>
          </w:p>
        </w:tc>
        <w:tc>
          <w:tcPr>
            <w:tcW w:w="3497" w:type="dxa"/>
          </w:tcPr>
          <w:p w14:paraId="6E605481" w14:textId="56DADF44" w:rsidR="00B81512" w:rsidRDefault="00744F10" w:rsidP="00B81512">
            <w:pPr>
              <w:jc w:val="center"/>
              <w:rPr>
                <w:rFonts w:ascii="Bookman Old Style" w:eastAsia="Calibri" w:hAnsi="Bookman Old Style"/>
                <w:b/>
              </w:rPr>
            </w:pPr>
            <w:r>
              <w:rPr>
                <w:rFonts w:ascii="Bookman Old Style" w:eastAsia="Calibri" w:hAnsi="Bookman Old Style"/>
                <w:b/>
              </w:rPr>
              <w:t xml:space="preserve">Se mantuvo igual </w:t>
            </w:r>
          </w:p>
        </w:tc>
      </w:tr>
      <w:tr w:rsidR="00744F10" w14:paraId="544AE8E8" w14:textId="77777777" w:rsidTr="007E3D78">
        <w:tc>
          <w:tcPr>
            <w:tcW w:w="3496" w:type="dxa"/>
          </w:tcPr>
          <w:p w14:paraId="51FBFF9B" w14:textId="77777777" w:rsidR="00744F10" w:rsidRPr="00744F10" w:rsidRDefault="00744F10" w:rsidP="00744F10">
            <w:pPr>
              <w:jc w:val="center"/>
              <w:rPr>
                <w:rFonts w:ascii="Bookman Old Style" w:eastAsia="Calibri" w:hAnsi="Bookman Old Style"/>
                <w:b/>
              </w:rPr>
            </w:pPr>
          </w:p>
        </w:tc>
        <w:tc>
          <w:tcPr>
            <w:tcW w:w="3497" w:type="dxa"/>
          </w:tcPr>
          <w:p w14:paraId="4B89ACBB" w14:textId="77777777" w:rsidR="00744F10" w:rsidRPr="00744F10" w:rsidRDefault="00744F10" w:rsidP="00744F10">
            <w:pPr>
              <w:jc w:val="center"/>
              <w:rPr>
                <w:rFonts w:ascii="Bookman Old Style" w:eastAsia="Calibri" w:hAnsi="Bookman Old Style"/>
                <w:b/>
              </w:rPr>
            </w:pPr>
          </w:p>
        </w:tc>
        <w:tc>
          <w:tcPr>
            <w:tcW w:w="3497" w:type="dxa"/>
          </w:tcPr>
          <w:p w14:paraId="652C4529" w14:textId="06661723" w:rsidR="00744F10" w:rsidRDefault="00744F10" w:rsidP="00744F10">
            <w:pPr>
              <w:jc w:val="center"/>
              <w:rPr>
                <w:rFonts w:ascii="Bookman Old Style" w:eastAsia="Calibri" w:hAnsi="Bookman Old Style"/>
                <w:b/>
              </w:rPr>
            </w:pPr>
            <w:r>
              <w:rPr>
                <w:rFonts w:ascii="Bookman Old Style" w:eastAsia="Calibri" w:hAnsi="Bookman Old Style"/>
                <w:b/>
              </w:rPr>
              <w:t>A</w:t>
            </w:r>
            <w:r w:rsidR="002915DF">
              <w:rPr>
                <w:rFonts w:ascii="Bookman Old Style" w:eastAsia="Calibri" w:hAnsi="Bookman Old Style"/>
                <w:b/>
              </w:rPr>
              <w:t>rtículo 4°</w:t>
            </w:r>
            <w:r>
              <w:rPr>
                <w:rFonts w:ascii="Bookman Old Style" w:eastAsia="Calibri" w:hAnsi="Bookman Old Style"/>
                <w:b/>
              </w:rPr>
              <w:t xml:space="preserve"> </w:t>
            </w:r>
            <w:r w:rsidR="002915DF">
              <w:rPr>
                <w:rFonts w:ascii="Bookman Old Style" w:eastAsia="Calibri" w:hAnsi="Bookman Old Style"/>
                <w:b/>
              </w:rPr>
              <w:t>ARTÍCULO NUEVO.</w:t>
            </w:r>
          </w:p>
          <w:p w14:paraId="15925D61" w14:textId="77777777" w:rsidR="002915DF" w:rsidRDefault="002915DF" w:rsidP="00744F10">
            <w:pPr>
              <w:jc w:val="center"/>
              <w:rPr>
                <w:rFonts w:ascii="Bookman Old Style" w:eastAsia="Calibri" w:hAnsi="Bookman Old Style"/>
                <w:b/>
              </w:rPr>
            </w:pPr>
          </w:p>
          <w:p w14:paraId="785F7220" w14:textId="0B7C88D2" w:rsidR="002915DF" w:rsidRPr="001325CB" w:rsidRDefault="002915DF" w:rsidP="002915DF">
            <w:pPr>
              <w:jc w:val="both"/>
              <w:rPr>
                <w:rFonts w:ascii="Bookman Old Style" w:eastAsia="Calibri" w:hAnsi="Bookman Old Style"/>
                <w:bCs/>
              </w:rPr>
            </w:pPr>
            <w:r w:rsidRPr="001325CB">
              <w:rPr>
                <w:rFonts w:ascii="Bookman Old Style" w:eastAsia="Calibri" w:hAnsi="Bookman Old Style"/>
                <w:bCs/>
              </w:rPr>
              <w:t xml:space="preserve">Adiciónese un ARTÍCULO NUEVO a la Constitución Política de Colombia, el cual quedará así: </w:t>
            </w:r>
          </w:p>
          <w:p w14:paraId="00AA3814" w14:textId="77777777" w:rsidR="002915DF" w:rsidRPr="002915DF" w:rsidRDefault="002915DF" w:rsidP="002915DF">
            <w:pPr>
              <w:jc w:val="both"/>
              <w:rPr>
                <w:rFonts w:ascii="Bookman Old Style" w:eastAsia="Calibri" w:hAnsi="Bookman Old Style"/>
                <w:b/>
              </w:rPr>
            </w:pPr>
          </w:p>
          <w:p w14:paraId="1D3613E3" w14:textId="77777777" w:rsidR="002915DF" w:rsidRPr="002915DF" w:rsidRDefault="002915DF" w:rsidP="002915DF">
            <w:pPr>
              <w:jc w:val="both"/>
              <w:rPr>
                <w:rFonts w:ascii="Bookman Old Style" w:eastAsia="Calibri" w:hAnsi="Bookman Old Style"/>
                <w:b/>
              </w:rPr>
            </w:pPr>
            <w:r w:rsidRPr="002915DF">
              <w:rPr>
                <w:rFonts w:ascii="Bookman Old Style" w:eastAsia="Calibri" w:hAnsi="Bookman Old Style"/>
                <w:b/>
              </w:rPr>
              <w:t>ARTÍCULO 287A</w:t>
            </w:r>
          </w:p>
          <w:p w14:paraId="3EA59CEB" w14:textId="77777777" w:rsidR="002915DF" w:rsidRPr="002915DF" w:rsidRDefault="002915DF" w:rsidP="002915DF">
            <w:pPr>
              <w:jc w:val="both"/>
              <w:rPr>
                <w:rFonts w:ascii="Bookman Old Style" w:eastAsia="Calibri" w:hAnsi="Bookman Old Style"/>
                <w:b/>
              </w:rPr>
            </w:pPr>
          </w:p>
          <w:p w14:paraId="7281C437" w14:textId="3256E688" w:rsidR="002915DF" w:rsidRPr="002915DF" w:rsidRDefault="002915DF" w:rsidP="002915DF">
            <w:pPr>
              <w:jc w:val="both"/>
              <w:rPr>
                <w:rFonts w:ascii="Bookman Old Style" w:eastAsia="Calibri" w:hAnsi="Bookman Old Style"/>
                <w:b/>
              </w:rPr>
            </w:pPr>
            <w:r w:rsidRPr="002915DF">
              <w:rPr>
                <w:rFonts w:ascii="Bookman Old Style" w:eastAsia="Calibri" w:hAnsi="Bookman Old Style"/>
                <w:b/>
              </w:rPr>
              <w:t xml:space="preserve">Los tributos de cualquier naturaleza que la Ley cree y cuyo hecho generador sea relativo al cultivo, procesamiento, distribución </w:t>
            </w:r>
            <w:r w:rsidR="000E299B">
              <w:rPr>
                <w:rFonts w:ascii="Bookman Old Style" w:eastAsia="Calibri" w:hAnsi="Bookman Old Style"/>
                <w:b/>
              </w:rPr>
              <w:t>o</w:t>
            </w:r>
            <w:r w:rsidRPr="002915DF">
              <w:rPr>
                <w:rFonts w:ascii="Bookman Old Style" w:eastAsia="Calibri" w:hAnsi="Bookman Old Style"/>
                <w:b/>
              </w:rPr>
              <w:t xml:space="preserve"> venta del cannabis de uso adulto, deberán ser </w:t>
            </w:r>
            <w:r w:rsidR="004E1F62">
              <w:rPr>
                <w:rFonts w:ascii="Bookman Old Style" w:eastAsia="Calibri" w:hAnsi="Bookman Old Style"/>
                <w:b/>
              </w:rPr>
              <w:t xml:space="preserve">cedidas a los entes territoriales, </w:t>
            </w:r>
            <w:r w:rsidR="001325CB">
              <w:rPr>
                <w:rFonts w:ascii="Bookman Old Style" w:eastAsia="Calibri" w:hAnsi="Bookman Old Style"/>
                <w:b/>
              </w:rPr>
              <w:t>sin perjuicio de las rentas nacionales.</w:t>
            </w:r>
          </w:p>
          <w:p w14:paraId="7BB47073" w14:textId="1A4E737A" w:rsidR="002915DF" w:rsidRDefault="002915DF" w:rsidP="001325CB">
            <w:pPr>
              <w:rPr>
                <w:rFonts w:ascii="Bookman Old Style" w:eastAsia="Calibri" w:hAnsi="Bookman Old Style"/>
                <w:b/>
              </w:rPr>
            </w:pPr>
          </w:p>
        </w:tc>
      </w:tr>
      <w:tr w:rsidR="002915DF" w14:paraId="0FE4A59E" w14:textId="77777777" w:rsidTr="007E3D78">
        <w:tc>
          <w:tcPr>
            <w:tcW w:w="3496" w:type="dxa"/>
          </w:tcPr>
          <w:p w14:paraId="3266785C" w14:textId="77777777" w:rsidR="002915DF" w:rsidRPr="00744F10" w:rsidRDefault="002915DF" w:rsidP="002915DF">
            <w:pPr>
              <w:jc w:val="center"/>
              <w:rPr>
                <w:rFonts w:ascii="Bookman Old Style" w:eastAsia="Calibri" w:hAnsi="Bookman Old Style"/>
                <w:b/>
              </w:rPr>
            </w:pPr>
            <w:r w:rsidRPr="00744F10">
              <w:rPr>
                <w:rFonts w:ascii="Bookman Old Style" w:eastAsia="Calibri" w:hAnsi="Bookman Old Style"/>
                <w:b/>
              </w:rPr>
              <w:lastRenderedPageBreak/>
              <w:t xml:space="preserve">Artículo 3° VIGENCIA </w:t>
            </w:r>
          </w:p>
          <w:p w14:paraId="20243B43" w14:textId="77777777" w:rsidR="002915DF" w:rsidRPr="00744F10" w:rsidRDefault="002915DF" w:rsidP="002915DF">
            <w:pPr>
              <w:jc w:val="center"/>
              <w:rPr>
                <w:rFonts w:ascii="Bookman Old Style" w:eastAsia="Calibri" w:hAnsi="Bookman Old Style"/>
                <w:b/>
              </w:rPr>
            </w:pPr>
          </w:p>
          <w:p w14:paraId="35D8B583" w14:textId="29024B03" w:rsidR="002915DF" w:rsidRPr="00744F10" w:rsidRDefault="002915DF" w:rsidP="002915DF">
            <w:pPr>
              <w:jc w:val="both"/>
              <w:rPr>
                <w:rFonts w:ascii="Bookman Old Style" w:eastAsia="Calibri" w:hAnsi="Bookman Old Style"/>
                <w:bCs/>
              </w:rPr>
            </w:pPr>
            <w:r w:rsidRPr="00744F10">
              <w:rPr>
                <w:rFonts w:ascii="Bookman Old Style" w:eastAsia="Calibri" w:hAnsi="Bookman Old Style"/>
                <w:bCs/>
              </w:rPr>
              <w:t>El presente Acto Legislativo rige a partir de su promulgación. El artículo 1 entrará en vigencia doce (12) meses después de la promulgación de este acto legislativo.</w:t>
            </w:r>
          </w:p>
        </w:tc>
        <w:tc>
          <w:tcPr>
            <w:tcW w:w="3497" w:type="dxa"/>
          </w:tcPr>
          <w:p w14:paraId="211E96A2" w14:textId="6D6E29FF" w:rsidR="002915DF" w:rsidRPr="00744F10" w:rsidRDefault="002915DF" w:rsidP="002915DF">
            <w:pPr>
              <w:jc w:val="center"/>
              <w:rPr>
                <w:rFonts w:ascii="Bookman Old Style" w:eastAsia="Calibri" w:hAnsi="Bookman Old Style"/>
                <w:b/>
              </w:rPr>
            </w:pPr>
            <w:r w:rsidRPr="00744F10">
              <w:rPr>
                <w:rFonts w:ascii="Bookman Old Style" w:eastAsia="Calibri" w:hAnsi="Bookman Old Style"/>
                <w:b/>
              </w:rPr>
              <w:t xml:space="preserve">Artículo </w:t>
            </w:r>
            <w:r w:rsidRPr="00744F10">
              <w:rPr>
                <w:rFonts w:ascii="Bookman Old Style" w:eastAsia="Calibri" w:hAnsi="Bookman Old Style"/>
                <w:b/>
                <w:strike/>
              </w:rPr>
              <w:t>3</w:t>
            </w:r>
            <w:r w:rsidRPr="00744F10">
              <w:rPr>
                <w:rFonts w:ascii="Bookman Old Style" w:eastAsia="Calibri" w:hAnsi="Bookman Old Style"/>
                <w:b/>
              </w:rPr>
              <w:t xml:space="preserve"> </w:t>
            </w:r>
            <w:r>
              <w:rPr>
                <w:rFonts w:ascii="Bookman Old Style" w:eastAsia="Calibri" w:hAnsi="Bookman Old Style"/>
                <w:b/>
              </w:rPr>
              <w:t>4</w:t>
            </w:r>
            <w:r w:rsidRPr="00744F10">
              <w:rPr>
                <w:rFonts w:ascii="Bookman Old Style" w:eastAsia="Calibri" w:hAnsi="Bookman Old Style"/>
                <w:b/>
              </w:rPr>
              <w:t xml:space="preserve">° VIGENCIA </w:t>
            </w:r>
          </w:p>
          <w:p w14:paraId="2D857FF9" w14:textId="77777777" w:rsidR="002915DF" w:rsidRPr="00744F10" w:rsidRDefault="002915DF" w:rsidP="002915DF">
            <w:pPr>
              <w:jc w:val="center"/>
              <w:rPr>
                <w:rFonts w:ascii="Bookman Old Style" w:eastAsia="Calibri" w:hAnsi="Bookman Old Style"/>
                <w:b/>
              </w:rPr>
            </w:pPr>
          </w:p>
          <w:p w14:paraId="55B82247" w14:textId="758B32FE" w:rsidR="002915DF" w:rsidRDefault="002915DF" w:rsidP="002915DF">
            <w:pPr>
              <w:jc w:val="both"/>
              <w:rPr>
                <w:rFonts w:ascii="Bookman Old Style" w:eastAsia="Calibri" w:hAnsi="Bookman Old Style"/>
                <w:b/>
              </w:rPr>
            </w:pPr>
            <w:r w:rsidRPr="00744F10">
              <w:rPr>
                <w:rFonts w:ascii="Bookman Old Style" w:eastAsia="Calibri" w:hAnsi="Bookman Old Style"/>
                <w:bCs/>
              </w:rPr>
              <w:t>El presente Acto Legislativo rige a partir de su promulgación. El artículo 1 entrará en vigencia doce (12) meses después de la promulgación de este acto legislativo.</w:t>
            </w:r>
          </w:p>
        </w:tc>
        <w:tc>
          <w:tcPr>
            <w:tcW w:w="3497" w:type="dxa"/>
          </w:tcPr>
          <w:p w14:paraId="5143C7C2" w14:textId="7AFAF104" w:rsidR="002915DF" w:rsidRPr="00744F10" w:rsidRDefault="002915DF" w:rsidP="002915DF">
            <w:pPr>
              <w:jc w:val="center"/>
              <w:rPr>
                <w:rFonts w:ascii="Bookman Old Style" w:eastAsia="Calibri" w:hAnsi="Bookman Old Style"/>
                <w:b/>
              </w:rPr>
            </w:pPr>
            <w:r w:rsidRPr="00744F10">
              <w:rPr>
                <w:rFonts w:ascii="Bookman Old Style" w:eastAsia="Calibri" w:hAnsi="Bookman Old Style"/>
                <w:b/>
              </w:rPr>
              <w:t>Artículo</w:t>
            </w:r>
            <w:r w:rsidRPr="002915DF">
              <w:rPr>
                <w:rFonts w:ascii="Bookman Old Style" w:eastAsia="Calibri" w:hAnsi="Bookman Old Style"/>
                <w:b/>
                <w:strike/>
              </w:rPr>
              <w:t xml:space="preserve"> 4</w:t>
            </w:r>
            <w:r w:rsidRPr="00744F10">
              <w:rPr>
                <w:rFonts w:ascii="Bookman Old Style" w:eastAsia="Calibri" w:hAnsi="Bookman Old Style"/>
                <w:b/>
              </w:rPr>
              <w:t xml:space="preserve"> </w:t>
            </w:r>
            <w:r>
              <w:rPr>
                <w:rFonts w:ascii="Bookman Old Style" w:eastAsia="Calibri" w:hAnsi="Bookman Old Style"/>
                <w:b/>
              </w:rPr>
              <w:t>5</w:t>
            </w:r>
            <w:r w:rsidRPr="00744F10">
              <w:rPr>
                <w:rFonts w:ascii="Bookman Old Style" w:eastAsia="Calibri" w:hAnsi="Bookman Old Style"/>
                <w:b/>
              </w:rPr>
              <w:t xml:space="preserve">° VIGENCIA </w:t>
            </w:r>
          </w:p>
          <w:p w14:paraId="30532F86" w14:textId="77777777" w:rsidR="002915DF" w:rsidRPr="00744F10" w:rsidRDefault="002915DF" w:rsidP="002915DF">
            <w:pPr>
              <w:jc w:val="center"/>
              <w:rPr>
                <w:rFonts w:ascii="Bookman Old Style" w:eastAsia="Calibri" w:hAnsi="Bookman Old Style"/>
                <w:b/>
              </w:rPr>
            </w:pPr>
          </w:p>
          <w:p w14:paraId="1407F23C" w14:textId="0252FD8D" w:rsidR="002915DF" w:rsidRDefault="002915DF" w:rsidP="002915DF">
            <w:pPr>
              <w:jc w:val="both"/>
              <w:rPr>
                <w:rFonts w:ascii="Bookman Old Style" w:eastAsia="Calibri" w:hAnsi="Bookman Old Style"/>
                <w:b/>
              </w:rPr>
            </w:pPr>
            <w:r w:rsidRPr="00744F10">
              <w:rPr>
                <w:rFonts w:ascii="Bookman Old Style" w:eastAsia="Calibri" w:hAnsi="Bookman Old Style"/>
                <w:bCs/>
              </w:rPr>
              <w:t>El presente Acto Legislativo rige a partir de su promulgación. El artículo 1 entrará en vigencia doce (12) meses después de la promulgación de este acto legislativo.</w:t>
            </w:r>
          </w:p>
        </w:tc>
      </w:tr>
    </w:tbl>
    <w:p w14:paraId="49A1E75F" w14:textId="77777777" w:rsidR="00B81512" w:rsidRPr="00B81512" w:rsidRDefault="00B81512" w:rsidP="00B81512">
      <w:pPr>
        <w:jc w:val="center"/>
        <w:rPr>
          <w:rFonts w:ascii="Bookman Old Style" w:eastAsia="Calibri" w:hAnsi="Bookman Old Style"/>
          <w:b/>
        </w:rPr>
      </w:pPr>
    </w:p>
    <w:p w14:paraId="1EE42ACA" w14:textId="62CA4C64" w:rsidR="007E11E6" w:rsidRDefault="007E11E6" w:rsidP="001E18FE">
      <w:pPr>
        <w:rPr>
          <w:rFonts w:eastAsia="Calibri"/>
        </w:rPr>
      </w:pPr>
    </w:p>
    <w:p w14:paraId="05E1874D" w14:textId="3E87E900" w:rsidR="003D2916" w:rsidRDefault="003D2916">
      <w:pPr>
        <w:rPr>
          <w:rFonts w:eastAsia="Calibri"/>
        </w:rPr>
      </w:pPr>
      <w:r>
        <w:rPr>
          <w:rFonts w:eastAsia="Calibri"/>
        </w:rPr>
        <w:br w:type="page"/>
      </w:r>
    </w:p>
    <w:p w14:paraId="68D29B2A" w14:textId="77777777" w:rsidR="007E11E6" w:rsidRPr="001E18FE" w:rsidRDefault="007E11E6" w:rsidP="001E18FE">
      <w:pPr>
        <w:rPr>
          <w:rFonts w:eastAsia="Calibri"/>
        </w:rPr>
      </w:pPr>
    </w:p>
    <w:p w14:paraId="7A9EC9D4" w14:textId="07E468CF" w:rsidR="002D3A46" w:rsidRDefault="002D3A46"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280A6995" w14:textId="77777777" w:rsidR="007039DA" w:rsidRDefault="007039DA" w:rsidP="007039DA">
      <w:pPr>
        <w:jc w:val="both"/>
        <w:rPr>
          <w:rFonts w:ascii="Bookman Old Style" w:hAnsi="Bookman Old Style" w:cs="Arial"/>
        </w:rPr>
      </w:pPr>
    </w:p>
    <w:p w14:paraId="64E60274" w14:textId="374B57F8" w:rsidR="007039DA" w:rsidRDefault="007039DA" w:rsidP="007039DA">
      <w:pPr>
        <w:jc w:val="both"/>
        <w:rPr>
          <w:rFonts w:ascii="Bookman Old Style" w:hAnsi="Bookman Old Style" w:cs="Arial"/>
          <w:i/>
        </w:rPr>
      </w:pPr>
      <w:r w:rsidRPr="007039DA">
        <w:rPr>
          <w:rFonts w:ascii="Bookman Old Style" w:hAnsi="Bookman Old Style" w:cs="Arial"/>
        </w:rPr>
        <w:t>Con fundamento en las ante</w:t>
      </w:r>
      <w:r w:rsidR="004E1F62">
        <w:rPr>
          <w:rFonts w:ascii="Bookman Old Style" w:hAnsi="Bookman Old Style" w:cs="Arial"/>
        </w:rPr>
        <w:t>riores consideraciones, presentamos</w:t>
      </w:r>
      <w:r w:rsidRPr="007039DA">
        <w:rPr>
          <w:rFonts w:ascii="Bookman Old Style" w:hAnsi="Bookman Old Style" w:cs="Arial"/>
        </w:rPr>
        <w:t xml:space="preserve"> </w:t>
      </w:r>
      <w:r w:rsidRPr="007039DA">
        <w:rPr>
          <w:rFonts w:ascii="Bookman Old Style" w:hAnsi="Bookman Old Style" w:cs="Arial"/>
          <w:b/>
        </w:rPr>
        <w:t>ponencia positiva</w:t>
      </w:r>
      <w:r w:rsidRPr="007039DA">
        <w:rPr>
          <w:rFonts w:ascii="Bookman Old Style" w:hAnsi="Bookman Old Style" w:cs="Arial"/>
        </w:rPr>
        <w:t xml:space="preserve"> y solicit</w:t>
      </w:r>
      <w:r w:rsidR="00A130F9">
        <w:rPr>
          <w:rFonts w:ascii="Bookman Old Style" w:hAnsi="Bookman Old Style" w:cs="Arial"/>
        </w:rPr>
        <w:t>amos</w:t>
      </w:r>
      <w:r w:rsidRPr="007039DA">
        <w:rPr>
          <w:rFonts w:ascii="Bookman Old Style" w:hAnsi="Bookman Old Style" w:cs="Arial"/>
        </w:rPr>
        <w:t xml:space="preserve"> a los Honorables Representantes que integran la </w:t>
      </w:r>
      <w:r w:rsidR="004E1F62">
        <w:rPr>
          <w:rFonts w:ascii="Bookman Old Style" w:hAnsi="Bookman Old Style" w:cs="Arial"/>
        </w:rPr>
        <w:t>Plenaria</w:t>
      </w:r>
      <w:r w:rsidRPr="007039DA">
        <w:rPr>
          <w:rFonts w:ascii="Bookman Old Style" w:hAnsi="Bookman Old Style" w:cs="Arial"/>
        </w:rPr>
        <w:t xml:space="preserve"> de la Cámara de Representantes dar </w:t>
      </w:r>
      <w:r w:rsidR="001325CB">
        <w:rPr>
          <w:rFonts w:ascii="Bookman Old Style" w:hAnsi="Bookman Old Style" w:cs="Arial"/>
        </w:rPr>
        <w:t>Segundo</w:t>
      </w:r>
      <w:r w:rsidRPr="007039DA">
        <w:rPr>
          <w:rFonts w:ascii="Bookman Old Style" w:hAnsi="Bookman Old Style" w:cs="Arial"/>
        </w:rPr>
        <w:t xml:space="preserve"> Debate en primera vuelta al </w:t>
      </w:r>
      <w:r w:rsidRPr="007039DA">
        <w:rPr>
          <w:rFonts w:ascii="Bookman Old Style" w:hAnsi="Bookman Old Style" w:cs="Arial"/>
          <w:bCs/>
          <w:lang w:val="es-ES_tradnl"/>
        </w:rPr>
        <w:t>Proyecto de Acto Legislativo número 00</w:t>
      </w:r>
      <w:r>
        <w:rPr>
          <w:rFonts w:ascii="Bookman Old Style" w:hAnsi="Bookman Old Style" w:cs="Arial"/>
          <w:bCs/>
          <w:lang w:val="es-ES_tradnl"/>
        </w:rPr>
        <w:t>2</w:t>
      </w:r>
      <w:r w:rsidRPr="007039DA">
        <w:rPr>
          <w:rFonts w:ascii="Bookman Old Style" w:hAnsi="Bookman Old Style" w:cs="Arial"/>
          <w:bCs/>
          <w:lang w:val="es-ES_tradnl"/>
        </w:rPr>
        <w:t xml:space="preserve"> de 202</w:t>
      </w:r>
      <w:r w:rsidR="005C1781">
        <w:rPr>
          <w:rFonts w:ascii="Bookman Old Style" w:hAnsi="Bookman Old Style" w:cs="Arial"/>
          <w:bCs/>
          <w:lang w:val="es-ES_tradnl"/>
        </w:rPr>
        <w:t>2</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Pr="00F120F7">
        <w:rPr>
          <w:rFonts w:ascii="Bookman Old Style" w:hAnsi="Bookman Old Style" w:cs="Arial"/>
          <w:bCs/>
          <w:i/>
        </w:rPr>
        <w:t>“Por medio del cual se modifica el artículo 49 de la Constitución Política de Colombia y se regulariza el cannabis de uso adulto”</w:t>
      </w:r>
      <w:r w:rsidR="004A43D8">
        <w:rPr>
          <w:rFonts w:ascii="Bookman Old Style" w:hAnsi="Bookman Old Style" w:cs="Arial"/>
          <w:i/>
        </w:rPr>
        <w:t>,</w:t>
      </w:r>
      <w:bookmarkStart w:id="9" w:name="_GoBack"/>
      <w:bookmarkEnd w:id="9"/>
      <w:r w:rsidR="00B31E87">
        <w:rPr>
          <w:rFonts w:ascii="Bookman Old Style" w:hAnsi="Bookman Old Style" w:cs="Arial"/>
          <w:i/>
        </w:rPr>
        <w:t xml:space="preserve"> </w:t>
      </w:r>
      <w:r w:rsidR="00B31E87">
        <w:rPr>
          <w:rFonts w:ascii="Bookman Old Style" w:hAnsi="Bookman Old Style" w:cs="Arial"/>
        </w:rPr>
        <w:t>d</w:t>
      </w:r>
      <w:r w:rsidR="00B31E87" w:rsidRPr="00B31E87">
        <w:rPr>
          <w:rFonts w:ascii="Bookman Old Style" w:hAnsi="Bookman Old Style" w:cs="Arial"/>
        </w:rPr>
        <w:t>e acuerdo al texto propuesto.</w:t>
      </w:r>
    </w:p>
    <w:p w14:paraId="09799672" w14:textId="188D4AA4" w:rsidR="007039DA" w:rsidRDefault="007039DA" w:rsidP="007039DA">
      <w:pPr>
        <w:jc w:val="both"/>
        <w:rPr>
          <w:rFonts w:ascii="Bookman Old Style" w:hAnsi="Bookman Old Style" w:cs="Arial"/>
          <w:i/>
        </w:rPr>
      </w:pPr>
    </w:p>
    <w:p w14:paraId="32FC2AEC" w14:textId="14E94D8A" w:rsidR="00C57E0F" w:rsidRPr="00D72EAA" w:rsidRDefault="007039DA" w:rsidP="007039DA">
      <w:pPr>
        <w:jc w:val="both"/>
        <w:rPr>
          <w:rFonts w:ascii="Bookman Old Style" w:hAnsi="Bookman Old Style" w:cs="Arial"/>
        </w:rPr>
      </w:pPr>
      <w:r w:rsidRPr="00F46028">
        <w:rPr>
          <w:rFonts w:ascii="Bookman Old Style" w:hAnsi="Bookman Old Style" w:cs="Arial"/>
        </w:rPr>
        <w:t>Cordialmente,</w:t>
      </w:r>
    </w:p>
    <w:p w14:paraId="29D3A911" w14:textId="77777777" w:rsidR="00C57E0F" w:rsidRDefault="00C57E0F" w:rsidP="007039DA">
      <w:pPr>
        <w:contextualSpacing/>
        <w:jc w:val="both"/>
        <w:rPr>
          <w:rFonts w:ascii="Bookman Old Style" w:hAnsi="Bookman Old Style"/>
          <w:color w:val="000000" w:themeColor="text1"/>
        </w:rPr>
      </w:pPr>
    </w:p>
    <w:p w14:paraId="1B7FF31A" w14:textId="77777777" w:rsidR="00ED06C0" w:rsidRPr="00F46028" w:rsidRDefault="00ED06C0" w:rsidP="007039DA">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14"/>
        <w:gridCol w:w="4414"/>
      </w:tblGrid>
      <w:tr w:rsidR="00ED06C0" w14:paraId="7D1D85C9" w14:textId="77777777" w:rsidTr="00ED06C0">
        <w:tc>
          <w:tcPr>
            <w:tcW w:w="4414" w:type="dxa"/>
          </w:tcPr>
          <w:p w14:paraId="159937FA" w14:textId="77777777" w:rsidR="00ED06C0" w:rsidRDefault="00ED06C0" w:rsidP="00ED06C0">
            <w:pPr>
              <w:pStyle w:val="Sinespaciado"/>
              <w:tabs>
                <w:tab w:val="left" w:pos="8055"/>
              </w:tabs>
              <w:jc w:val="center"/>
              <w:rPr>
                <w:rFonts w:ascii="Bookman Old Style" w:hAnsi="Bookman Old Style" w:cs="Arial"/>
                <w:b/>
              </w:rPr>
            </w:pPr>
          </w:p>
          <w:p w14:paraId="6CD3BAFE" w14:textId="2CD8D678" w:rsidR="00ED06C0" w:rsidRDefault="00ED06C0" w:rsidP="00ED06C0">
            <w:pPr>
              <w:pStyle w:val="Sinespaciado"/>
              <w:tabs>
                <w:tab w:val="left" w:pos="8055"/>
              </w:tabs>
              <w:jc w:val="center"/>
              <w:rPr>
                <w:rFonts w:ascii="Bookman Old Style" w:hAnsi="Bookman Old Style" w:cs="Arial"/>
                <w:b/>
              </w:rPr>
            </w:pPr>
          </w:p>
          <w:p w14:paraId="15A889D8" w14:textId="19DAE72E" w:rsidR="00ED06C0" w:rsidRDefault="00ED06C0" w:rsidP="00ED06C0">
            <w:pPr>
              <w:pStyle w:val="Sinespaciado"/>
              <w:tabs>
                <w:tab w:val="left" w:pos="8055"/>
              </w:tabs>
              <w:jc w:val="center"/>
              <w:rPr>
                <w:rFonts w:ascii="Bookman Old Style" w:hAnsi="Bookman Old Style" w:cs="Arial"/>
                <w:b/>
              </w:rPr>
            </w:pPr>
          </w:p>
          <w:p w14:paraId="7DE39085" w14:textId="77777777" w:rsidR="00ED06C0" w:rsidRDefault="00ED06C0" w:rsidP="00ED06C0">
            <w:pPr>
              <w:pStyle w:val="Sinespaciado"/>
              <w:tabs>
                <w:tab w:val="left" w:pos="8055"/>
              </w:tabs>
              <w:jc w:val="center"/>
              <w:rPr>
                <w:rFonts w:ascii="Bookman Old Style" w:hAnsi="Bookman Old Style" w:cs="Arial"/>
                <w:b/>
              </w:rPr>
            </w:pPr>
          </w:p>
          <w:p w14:paraId="06B35810" w14:textId="4BFABA8E" w:rsidR="00ED06C0" w:rsidRPr="00F46028" w:rsidRDefault="00ED06C0" w:rsidP="00ED06C0">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2946030E" w14:textId="30A64D4C"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AC79B4C" w14:textId="3F893B9E" w:rsidR="00ED06C0" w:rsidRPr="00ED06C0"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 xml:space="preserve"> Coordinador.</w:t>
            </w:r>
          </w:p>
        </w:tc>
        <w:tc>
          <w:tcPr>
            <w:tcW w:w="4414" w:type="dxa"/>
          </w:tcPr>
          <w:p w14:paraId="2DA2A744" w14:textId="263FCC3F" w:rsidR="00ED06C0" w:rsidRDefault="00ED06C0" w:rsidP="00ED06C0">
            <w:pPr>
              <w:pStyle w:val="Sinespaciado"/>
              <w:tabs>
                <w:tab w:val="left" w:pos="8055"/>
              </w:tabs>
              <w:jc w:val="center"/>
              <w:rPr>
                <w:rFonts w:ascii="Bookman Old Style" w:hAnsi="Bookman Old Style" w:cs="Arial"/>
                <w:b/>
              </w:rPr>
            </w:pPr>
          </w:p>
          <w:p w14:paraId="788B5FC1" w14:textId="77777777" w:rsidR="00ED06C0" w:rsidRDefault="00ED06C0" w:rsidP="00ED06C0">
            <w:pPr>
              <w:pStyle w:val="Sinespaciado"/>
              <w:tabs>
                <w:tab w:val="left" w:pos="8055"/>
              </w:tabs>
              <w:jc w:val="center"/>
              <w:rPr>
                <w:rFonts w:ascii="Bookman Old Style" w:hAnsi="Bookman Old Style" w:cs="Arial"/>
                <w:b/>
              </w:rPr>
            </w:pPr>
          </w:p>
          <w:p w14:paraId="53F79D0A" w14:textId="3BEA2BD6" w:rsidR="00ED06C0" w:rsidRDefault="00ED06C0" w:rsidP="00ED06C0">
            <w:pPr>
              <w:pStyle w:val="Sinespaciado"/>
              <w:tabs>
                <w:tab w:val="left" w:pos="8055"/>
              </w:tabs>
              <w:jc w:val="center"/>
              <w:rPr>
                <w:rFonts w:ascii="Bookman Old Style" w:hAnsi="Bookman Old Style" w:cs="Arial"/>
                <w:b/>
              </w:rPr>
            </w:pPr>
          </w:p>
          <w:p w14:paraId="21A07A79" w14:textId="77777777" w:rsidR="00ED06C0" w:rsidRDefault="00ED06C0" w:rsidP="00ED06C0">
            <w:pPr>
              <w:pStyle w:val="Sinespaciado"/>
              <w:tabs>
                <w:tab w:val="left" w:pos="8055"/>
              </w:tabs>
              <w:jc w:val="center"/>
              <w:rPr>
                <w:rFonts w:ascii="Bookman Old Style" w:hAnsi="Bookman Old Style" w:cs="Arial"/>
                <w:b/>
              </w:rPr>
            </w:pPr>
          </w:p>
          <w:p w14:paraId="5D507175" w14:textId="317DF522" w:rsidR="00ED06C0" w:rsidRPr="00F46028" w:rsidRDefault="00ED06C0" w:rsidP="00ED06C0">
            <w:pPr>
              <w:pStyle w:val="Sinespaciado"/>
              <w:tabs>
                <w:tab w:val="left" w:pos="8055"/>
              </w:tabs>
              <w:ind w:left="7" w:right="84" w:hanging="7"/>
              <w:jc w:val="center"/>
              <w:rPr>
                <w:rFonts w:ascii="Bookman Old Style" w:hAnsi="Bookman Old Style" w:cs="Arial"/>
                <w:b/>
              </w:rPr>
            </w:pPr>
            <w:r>
              <w:rPr>
                <w:rFonts w:ascii="Bookman Old Style" w:hAnsi="Bookman Old Style" w:cs="Arial"/>
                <w:b/>
              </w:rPr>
              <w:t>JORGE ALEJANDRO OCAMPO</w:t>
            </w:r>
          </w:p>
          <w:p w14:paraId="721D73C3"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69D56F4" w14:textId="6EEEED02"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 xml:space="preserve"> Coordinador.</w:t>
            </w:r>
          </w:p>
        </w:tc>
      </w:tr>
      <w:tr w:rsidR="00ED06C0" w14:paraId="1DC07012" w14:textId="77777777" w:rsidTr="00ED06C0">
        <w:tc>
          <w:tcPr>
            <w:tcW w:w="4414" w:type="dxa"/>
          </w:tcPr>
          <w:p w14:paraId="1A353A32" w14:textId="77777777" w:rsidR="00ED06C0" w:rsidRDefault="00ED06C0" w:rsidP="00ED06C0">
            <w:pPr>
              <w:pStyle w:val="Sinespaciado"/>
              <w:tabs>
                <w:tab w:val="left" w:pos="8055"/>
              </w:tabs>
              <w:jc w:val="center"/>
              <w:rPr>
                <w:rFonts w:ascii="Bookman Old Style" w:hAnsi="Bookman Old Style" w:cs="Arial"/>
                <w:b/>
              </w:rPr>
            </w:pPr>
          </w:p>
          <w:p w14:paraId="07064B19" w14:textId="718E83ED" w:rsidR="00ED06C0" w:rsidRDefault="00ED06C0" w:rsidP="00ED06C0">
            <w:pPr>
              <w:pStyle w:val="Sinespaciado"/>
              <w:tabs>
                <w:tab w:val="left" w:pos="8055"/>
              </w:tabs>
              <w:jc w:val="center"/>
              <w:rPr>
                <w:rFonts w:ascii="Bookman Old Style" w:hAnsi="Bookman Old Style" w:cs="Arial"/>
                <w:b/>
              </w:rPr>
            </w:pPr>
          </w:p>
          <w:p w14:paraId="03681383" w14:textId="67564D1C" w:rsidR="00ED06C0" w:rsidRDefault="00ED06C0" w:rsidP="00ED06C0">
            <w:pPr>
              <w:pStyle w:val="Sinespaciado"/>
              <w:tabs>
                <w:tab w:val="left" w:pos="8055"/>
              </w:tabs>
              <w:jc w:val="center"/>
              <w:rPr>
                <w:rFonts w:ascii="Bookman Old Style" w:hAnsi="Bookman Old Style" w:cs="Arial"/>
                <w:b/>
              </w:rPr>
            </w:pPr>
          </w:p>
          <w:p w14:paraId="74D9138B" w14:textId="77777777" w:rsidR="00ED06C0" w:rsidRDefault="00ED06C0" w:rsidP="00ED06C0">
            <w:pPr>
              <w:pStyle w:val="Sinespaciado"/>
              <w:tabs>
                <w:tab w:val="left" w:pos="8055"/>
              </w:tabs>
              <w:jc w:val="center"/>
              <w:rPr>
                <w:rFonts w:ascii="Bookman Old Style" w:hAnsi="Bookman Old Style" w:cs="Arial"/>
                <w:b/>
              </w:rPr>
            </w:pPr>
          </w:p>
          <w:p w14:paraId="177BBF63" w14:textId="6F5DDD55" w:rsidR="00ED06C0" w:rsidRPr="00F46028" w:rsidRDefault="00ED06C0" w:rsidP="00ED06C0">
            <w:pPr>
              <w:pStyle w:val="Sinespaciado"/>
              <w:tabs>
                <w:tab w:val="left" w:pos="8055"/>
              </w:tabs>
              <w:jc w:val="center"/>
              <w:rPr>
                <w:rFonts w:ascii="Bookman Old Style" w:hAnsi="Bookman Old Style" w:cs="Arial"/>
                <w:b/>
              </w:rPr>
            </w:pPr>
            <w:r>
              <w:rPr>
                <w:rFonts w:ascii="Bookman Old Style" w:hAnsi="Bookman Old Style" w:cs="Arial"/>
                <w:b/>
              </w:rPr>
              <w:t>MARELEN CASTILLO TORRES</w:t>
            </w:r>
          </w:p>
          <w:p w14:paraId="0169E4C4"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70A2643B" w14:textId="4433B306"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25753D24" w14:textId="77777777" w:rsidR="00ED06C0" w:rsidRDefault="00ED06C0" w:rsidP="00ED06C0">
            <w:pPr>
              <w:pStyle w:val="Sinespaciado"/>
              <w:tabs>
                <w:tab w:val="left" w:pos="8055"/>
              </w:tabs>
              <w:jc w:val="center"/>
              <w:rPr>
                <w:rFonts w:ascii="Bookman Old Style" w:hAnsi="Bookman Old Style" w:cs="Arial"/>
                <w:b/>
              </w:rPr>
            </w:pPr>
          </w:p>
          <w:p w14:paraId="1DB76599" w14:textId="7CC75813" w:rsidR="00ED06C0" w:rsidRDefault="00ED06C0" w:rsidP="00ED06C0">
            <w:pPr>
              <w:pStyle w:val="Sinespaciado"/>
              <w:tabs>
                <w:tab w:val="left" w:pos="8055"/>
              </w:tabs>
              <w:jc w:val="center"/>
              <w:rPr>
                <w:rFonts w:ascii="Bookman Old Style" w:hAnsi="Bookman Old Style" w:cs="Arial"/>
                <w:b/>
              </w:rPr>
            </w:pPr>
          </w:p>
          <w:p w14:paraId="068AD3E1" w14:textId="22937627" w:rsidR="00ED06C0" w:rsidRDefault="00ED06C0" w:rsidP="00ED06C0">
            <w:pPr>
              <w:pStyle w:val="Sinespaciado"/>
              <w:tabs>
                <w:tab w:val="left" w:pos="8055"/>
              </w:tabs>
              <w:jc w:val="center"/>
              <w:rPr>
                <w:rFonts w:ascii="Bookman Old Style" w:hAnsi="Bookman Old Style" w:cs="Arial"/>
                <w:b/>
              </w:rPr>
            </w:pPr>
          </w:p>
          <w:p w14:paraId="0E28703E" w14:textId="77777777" w:rsidR="00ED06C0" w:rsidRDefault="00ED06C0" w:rsidP="00ED06C0">
            <w:pPr>
              <w:pStyle w:val="Sinespaciado"/>
              <w:tabs>
                <w:tab w:val="left" w:pos="8055"/>
              </w:tabs>
              <w:jc w:val="center"/>
              <w:rPr>
                <w:rFonts w:ascii="Bookman Old Style" w:hAnsi="Bookman Old Style" w:cs="Arial"/>
                <w:b/>
              </w:rPr>
            </w:pPr>
          </w:p>
          <w:p w14:paraId="1FC1580E" w14:textId="068A1D38" w:rsidR="00ED06C0" w:rsidRPr="00F46028" w:rsidRDefault="00ED06C0" w:rsidP="00ED06C0">
            <w:pPr>
              <w:pStyle w:val="Sinespaciado"/>
              <w:tabs>
                <w:tab w:val="left" w:pos="8055"/>
              </w:tabs>
              <w:jc w:val="center"/>
              <w:rPr>
                <w:rFonts w:ascii="Bookman Old Style" w:hAnsi="Bookman Old Style" w:cs="Arial"/>
                <w:b/>
              </w:rPr>
            </w:pPr>
            <w:r>
              <w:rPr>
                <w:rFonts w:ascii="Bookman Old Style" w:hAnsi="Bookman Old Style" w:cs="Arial"/>
                <w:b/>
              </w:rPr>
              <w:t>LUIS ALBERTO ALBAN URBANO</w:t>
            </w:r>
          </w:p>
          <w:p w14:paraId="575BD0C6"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0EC2126" w14:textId="16491FD3"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ED06C0" w14:paraId="77E90C63" w14:textId="77777777" w:rsidTr="00ED06C0">
        <w:tc>
          <w:tcPr>
            <w:tcW w:w="4414" w:type="dxa"/>
          </w:tcPr>
          <w:p w14:paraId="18230C86" w14:textId="63EB7B63" w:rsidR="00ED06C0" w:rsidRDefault="00ED06C0" w:rsidP="00ED06C0">
            <w:pPr>
              <w:pStyle w:val="Sinespaciado"/>
              <w:tabs>
                <w:tab w:val="left" w:pos="8055"/>
              </w:tabs>
              <w:rPr>
                <w:rFonts w:ascii="Bookman Old Style" w:hAnsi="Bookman Old Style" w:cs="Arial"/>
                <w:b/>
              </w:rPr>
            </w:pPr>
          </w:p>
          <w:p w14:paraId="5BE97EDF" w14:textId="3E3DF55B" w:rsidR="00ED06C0" w:rsidRDefault="00ED06C0" w:rsidP="00ED06C0">
            <w:pPr>
              <w:pStyle w:val="Sinespaciado"/>
              <w:tabs>
                <w:tab w:val="left" w:pos="8055"/>
              </w:tabs>
              <w:rPr>
                <w:rFonts w:ascii="Bookman Old Style" w:hAnsi="Bookman Old Style" w:cs="Arial"/>
                <w:b/>
              </w:rPr>
            </w:pPr>
          </w:p>
          <w:p w14:paraId="69FA768D" w14:textId="5A746D34" w:rsidR="00ED06C0" w:rsidRDefault="00ED06C0" w:rsidP="00ED06C0">
            <w:pPr>
              <w:pStyle w:val="Sinespaciado"/>
              <w:tabs>
                <w:tab w:val="left" w:pos="8055"/>
              </w:tabs>
              <w:rPr>
                <w:rFonts w:ascii="Bookman Old Style" w:hAnsi="Bookman Old Style" w:cs="Arial"/>
                <w:b/>
              </w:rPr>
            </w:pPr>
          </w:p>
          <w:p w14:paraId="3F8E50D6" w14:textId="77777777" w:rsidR="00ED06C0" w:rsidRDefault="00ED06C0" w:rsidP="00ED06C0">
            <w:pPr>
              <w:pStyle w:val="Sinespaciado"/>
              <w:tabs>
                <w:tab w:val="left" w:pos="8055"/>
              </w:tabs>
              <w:rPr>
                <w:rFonts w:ascii="Bookman Old Style" w:hAnsi="Bookman Old Style" w:cs="Arial"/>
                <w:b/>
              </w:rPr>
            </w:pPr>
          </w:p>
          <w:p w14:paraId="13A4292E" w14:textId="140057B5"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CATHERINE JUVINAO CLAVIJO</w:t>
            </w:r>
          </w:p>
          <w:p w14:paraId="1BCC928B"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7A981E07" w14:textId="7991E233"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77E1DE22" w14:textId="77777777" w:rsidR="00ED06C0" w:rsidRDefault="00ED06C0" w:rsidP="00ED06C0">
            <w:pPr>
              <w:pStyle w:val="Sinespaciado"/>
              <w:tabs>
                <w:tab w:val="left" w:pos="8055"/>
              </w:tabs>
              <w:jc w:val="center"/>
              <w:rPr>
                <w:rFonts w:ascii="Bookman Old Style" w:hAnsi="Bookman Old Style" w:cs="Arial"/>
                <w:b/>
              </w:rPr>
            </w:pPr>
          </w:p>
          <w:p w14:paraId="2F13A77A" w14:textId="382E7049" w:rsidR="00ED06C0" w:rsidRDefault="00ED06C0" w:rsidP="00ED06C0">
            <w:pPr>
              <w:pStyle w:val="Sinespaciado"/>
              <w:tabs>
                <w:tab w:val="left" w:pos="8055"/>
              </w:tabs>
              <w:jc w:val="center"/>
              <w:rPr>
                <w:rFonts w:ascii="Bookman Old Style" w:hAnsi="Bookman Old Style" w:cs="Arial"/>
                <w:b/>
              </w:rPr>
            </w:pPr>
          </w:p>
          <w:p w14:paraId="6896836C" w14:textId="78C8C145" w:rsidR="00ED06C0" w:rsidRDefault="00ED06C0" w:rsidP="00ED06C0">
            <w:pPr>
              <w:pStyle w:val="Sinespaciado"/>
              <w:tabs>
                <w:tab w:val="left" w:pos="8055"/>
              </w:tabs>
              <w:jc w:val="center"/>
              <w:rPr>
                <w:rFonts w:ascii="Bookman Old Style" w:hAnsi="Bookman Old Style" w:cs="Arial"/>
                <w:b/>
              </w:rPr>
            </w:pPr>
          </w:p>
          <w:p w14:paraId="48AB6582" w14:textId="77777777" w:rsidR="00ED06C0" w:rsidRDefault="00ED06C0" w:rsidP="00ED06C0">
            <w:pPr>
              <w:pStyle w:val="Sinespaciado"/>
              <w:tabs>
                <w:tab w:val="left" w:pos="8055"/>
              </w:tabs>
              <w:jc w:val="center"/>
              <w:rPr>
                <w:rFonts w:ascii="Bookman Old Style" w:hAnsi="Bookman Old Style" w:cs="Arial"/>
                <w:b/>
              </w:rPr>
            </w:pPr>
          </w:p>
          <w:p w14:paraId="200CC72B" w14:textId="0C639A9A"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HERNAN DARIO CADAVID</w:t>
            </w:r>
          </w:p>
          <w:p w14:paraId="254179EA"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38C4FB4A" w14:textId="0583F3D1"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ED06C0" w14:paraId="4D158DE6" w14:textId="77777777" w:rsidTr="00ED06C0">
        <w:tc>
          <w:tcPr>
            <w:tcW w:w="4414" w:type="dxa"/>
          </w:tcPr>
          <w:p w14:paraId="232CAE05" w14:textId="77777777" w:rsidR="00ED06C0" w:rsidRDefault="00ED06C0" w:rsidP="00ED06C0">
            <w:pPr>
              <w:pStyle w:val="Sinespaciado"/>
              <w:tabs>
                <w:tab w:val="left" w:pos="8055"/>
              </w:tabs>
              <w:jc w:val="center"/>
              <w:rPr>
                <w:rFonts w:ascii="Bookman Old Style" w:hAnsi="Bookman Old Style" w:cs="Arial"/>
                <w:b/>
              </w:rPr>
            </w:pPr>
          </w:p>
          <w:p w14:paraId="041CB37D" w14:textId="70B3DB46" w:rsidR="00ED06C0" w:rsidRDefault="00ED06C0" w:rsidP="00ED06C0">
            <w:pPr>
              <w:pStyle w:val="Sinespaciado"/>
              <w:tabs>
                <w:tab w:val="left" w:pos="8055"/>
              </w:tabs>
              <w:jc w:val="center"/>
              <w:rPr>
                <w:rFonts w:ascii="Bookman Old Style" w:hAnsi="Bookman Old Style" w:cs="Arial"/>
                <w:b/>
              </w:rPr>
            </w:pPr>
          </w:p>
          <w:p w14:paraId="3EEFF4A8" w14:textId="48D46EA6" w:rsidR="00ED06C0" w:rsidRDefault="00ED06C0" w:rsidP="00ED06C0">
            <w:pPr>
              <w:pStyle w:val="Sinespaciado"/>
              <w:tabs>
                <w:tab w:val="left" w:pos="8055"/>
              </w:tabs>
              <w:jc w:val="center"/>
              <w:rPr>
                <w:rFonts w:ascii="Bookman Old Style" w:hAnsi="Bookman Old Style" w:cs="Arial"/>
                <w:b/>
              </w:rPr>
            </w:pPr>
          </w:p>
          <w:p w14:paraId="18A5A090" w14:textId="77777777" w:rsidR="00ED06C0" w:rsidRDefault="00ED06C0" w:rsidP="00ED06C0">
            <w:pPr>
              <w:pStyle w:val="Sinespaciado"/>
              <w:tabs>
                <w:tab w:val="left" w:pos="8055"/>
              </w:tabs>
              <w:jc w:val="center"/>
              <w:rPr>
                <w:rFonts w:ascii="Bookman Old Style" w:hAnsi="Bookman Old Style" w:cs="Arial"/>
                <w:b/>
              </w:rPr>
            </w:pPr>
          </w:p>
          <w:p w14:paraId="5C1E6254" w14:textId="18FBE7C8"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JULIO CESAR TRIANA QUITERO</w:t>
            </w:r>
          </w:p>
          <w:p w14:paraId="14AF18E5"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28D2F3F" w14:textId="46C30555"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55C686F6" w14:textId="77777777" w:rsidR="00ED06C0" w:rsidRDefault="00ED06C0" w:rsidP="00ED06C0">
            <w:pPr>
              <w:pStyle w:val="Sinespaciado"/>
              <w:tabs>
                <w:tab w:val="left" w:pos="8055"/>
              </w:tabs>
              <w:jc w:val="center"/>
              <w:rPr>
                <w:rFonts w:ascii="Bookman Old Style" w:hAnsi="Bookman Old Style" w:cs="Arial"/>
                <w:b/>
              </w:rPr>
            </w:pPr>
          </w:p>
          <w:p w14:paraId="3C346EDF" w14:textId="6644E3F7" w:rsidR="00ED06C0" w:rsidRDefault="00ED06C0" w:rsidP="00ED06C0">
            <w:pPr>
              <w:pStyle w:val="Sinespaciado"/>
              <w:tabs>
                <w:tab w:val="left" w:pos="8055"/>
              </w:tabs>
              <w:jc w:val="center"/>
              <w:rPr>
                <w:rFonts w:ascii="Bookman Old Style" w:hAnsi="Bookman Old Style" w:cs="Arial"/>
                <w:b/>
              </w:rPr>
            </w:pPr>
          </w:p>
          <w:p w14:paraId="7BEA77DB" w14:textId="19EE04BF" w:rsidR="00ED06C0" w:rsidRDefault="00ED06C0" w:rsidP="00ED06C0">
            <w:pPr>
              <w:pStyle w:val="Sinespaciado"/>
              <w:tabs>
                <w:tab w:val="left" w:pos="8055"/>
              </w:tabs>
              <w:jc w:val="center"/>
              <w:rPr>
                <w:rFonts w:ascii="Bookman Old Style" w:hAnsi="Bookman Old Style" w:cs="Arial"/>
                <w:b/>
              </w:rPr>
            </w:pPr>
          </w:p>
          <w:p w14:paraId="4AB8D8A2" w14:textId="0D00AC52" w:rsidR="00ED06C0" w:rsidRDefault="00ED06C0" w:rsidP="00ED06C0">
            <w:pPr>
              <w:pStyle w:val="Sinespaciado"/>
              <w:tabs>
                <w:tab w:val="left" w:pos="8055"/>
              </w:tabs>
              <w:rPr>
                <w:rFonts w:ascii="Bookman Old Style" w:hAnsi="Bookman Old Style" w:cs="Arial"/>
                <w:b/>
              </w:rPr>
            </w:pPr>
          </w:p>
          <w:p w14:paraId="428E433E" w14:textId="43ED0A27"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JORGE ELIECER TAMAYO</w:t>
            </w:r>
          </w:p>
          <w:p w14:paraId="66B68061"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3D5A5256" w14:textId="3A27F0B2"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ED06C0" w14:paraId="2790C977" w14:textId="77777777" w:rsidTr="00ED06C0">
        <w:tc>
          <w:tcPr>
            <w:tcW w:w="4414" w:type="dxa"/>
          </w:tcPr>
          <w:p w14:paraId="5A47BC6D" w14:textId="77777777" w:rsidR="00ED06C0" w:rsidRDefault="00ED06C0" w:rsidP="00ED06C0">
            <w:pPr>
              <w:pStyle w:val="Sinespaciado"/>
              <w:tabs>
                <w:tab w:val="left" w:pos="8055"/>
              </w:tabs>
              <w:jc w:val="center"/>
              <w:rPr>
                <w:rFonts w:ascii="Bookman Old Style" w:hAnsi="Bookman Old Style" w:cs="Arial"/>
                <w:b/>
              </w:rPr>
            </w:pPr>
          </w:p>
          <w:p w14:paraId="0D148FD2" w14:textId="1A11FF3A" w:rsidR="00ED06C0" w:rsidRDefault="00ED06C0" w:rsidP="00ED06C0">
            <w:pPr>
              <w:pStyle w:val="Sinespaciado"/>
              <w:tabs>
                <w:tab w:val="left" w:pos="8055"/>
              </w:tabs>
              <w:jc w:val="center"/>
              <w:rPr>
                <w:rFonts w:ascii="Bookman Old Style" w:hAnsi="Bookman Old Style" w:cs="Arial"/>
                <w:b/>
              </w:rPr>
            </w:pPr>
          </w:p>
          <w:p w14:paraId="3F791B2D" w14:textId="47C80878" w:rsidR="00ED06C0" w:rsidRDefault="00ED06C0" w:rsidP="00ED06C0">
            <w:pPr>
              <w:pStyle w:val="Sinespaciado"/>
              <w:tabs>
                <w:tab w:val="left" w:pos="8055"/>
              </w:tabs>
              <w:jc w:val="center"/>
              <w:rPr>
                <w:rFonts w:ascii="Bookman Old Style" w:hAnsi="Bookman Old Style" w:cs="Arial"/>
                <w:b/>
              </w:rPr>
            </w:pPr>
          </w:p>
          <w:p w14:paraId="5FF9CAB2" w14:textId="77777777" w:rsidR="00ED06C0" w:rsidRDefault="00ED06C0" w:rsidP="00ED06C0">
            <w:pPr>
              <w:pStyle w:val="Sinespaciado"/>
              <w:tabs>
                <w:tab w:val="left" w:pos="8055"/>
              </w:tabs>
              <w:jc w:val="center"/>
              <w:rPr>
                <w:rFonts w:ascii="Bookman Old Style" w:hAnsi="Bookman Old Style" w:cs="Arial"/>
                <w:b/>
              </w:rPr>
            </w:pPr>
          </w:p>
          <w:p w14:paraId="68DE262E" w14:textId="4CC15176"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DIOGENES QUINTERO AMAYA</w:t>
            </w:r>
          </w:p>
          <w:p w14:paraId="2D6BAA13"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EF19688" w14:textId="77F23815"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20E30B07" w14:textId="77777777" w:rsidR="00ED06C0" w:rsidRDefault="00ED06C0" w:rsidP="00ED06C0">
            <w:pPr>
              <w:pStyle w:val="Sinespaciado"/>
              <w:tabs>
                <w:tab w:val="left" w:pos="8055"/>
              </w:tabs>
              <w:jc w:val="center"/>
              <w:rPr>
                <w:rFonts w:ascii="Bookman Old Style" w:hAnsi="Bookman Old Style" w:cs="Arial"/>
                <w:b/>
              </w:rPr>
            </w:pPr>
          </w:p>
          <w:p w14:paraId="412AD80C" w14:textId="76182710" w:rsidR="00ED06C0" w:rsidRDefault="00ED06C0" w:rsidP="00ED06C0">
            <w:pPr>
              <w:pStyle w:val="Sinespaciado"/>
              <w:tabs>
                <w:tab w:val="left" w:pos="8055"/>
              </w:tabs>
              <w:jc w:val="center"/>
              <w:rPr>
                <w:rFonts w:ascii="Bookman Old Style" w:hAnsi="Bookman Old Style" w:cs="Arial"/>
                <w:b/>
              </w:rPr>
            </w:pPr>
          </w:p>
          <w:p w14:paraId="179F7778" w14:textId="1106FE56" w:rsidR="00ED06C0" w:rsidRDefault="00ED06C0" w:rsidP="00ED06C0">
            <w:pPr>
              <w:pStyle w:val="Sinespaciado"/>
              <w:tabs>
                <w:tab w:val="left" w:pos="8055"/>
              </w:tabs>
              <w:jc w:val="center"/>
              <w:rPr>
                <w:rFonts w:ascii="Bookman Old Style" w:hAnsi="Bookman Old Style" w:cs="Arial"/>
                <w:b/>
              </w:rPr>
            </w:pPr>
          </w:p>
          <w:p w14:paraId="5457D287" w14:textId="77777777" w:rsidR="00ED06C0" w:rsidRDefault="00ED06C0" w:rsidP="00ED06C0">
            <w:pPr>
              <w:pStyle w:val="Sinespaciado"/>
              <w:tabs>
                <w:tab w:val="left" w:pos="8055"/>
              </w:tabs>
              <w:jc w:val="center"/>
              <w:rPr>
                <w:rFonts w:ascii="Bookman Old Style" w:hAnsi="Bookman Old Style" w:cs="Arial"/>
                <w:b/>
              </w:rPr>
            </w:pPr>
          </w:p>
          <w:p w14:paraId="23AF094C" w14:textId="1A4C721C"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JUAN DANIEL PEÑUELA CALVACHE</w:t>
            </w:r>
          </w:p>
          <w:p w14:paraId="0D046049"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528C16A" w14:textId="6FF25744"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bl>
    <w:p w14:paraId="7D1DDB28" w14:textId="77777777" w:rsidR="007039DA" w:rsidRDefault="007039DA" w:rsidP="007039DA">
      <w:pPr>
        <w:contextualSpacing/>
        <w:jc w:val="both"/>
        <w:rPr>
          <w:rFonts w:ascii="Bookman Old Style" w:hAnsi="Bookman Old Style"/>
          <w:color w:val="000000" w:themeColor="text1"/>
        </w:rPr>
      </w:pPr>
    </w:p>
    <w:p w14:paraId="7D6D8171" w14:textId="77777777" w:rsidR="007039DA" w:rsidRPr="00F46028" w:rsidRDefault="007039DA" w:rsidP="007039DA">
      <w:pPr>
        <w:contextualSpacing/>
        <w:jc w:val="both"/>
        <w:rPr>
          <w:rFonts w:ascii="Bookman Old Style" w:hAnsi="Bookman Old Style"/>
          <w:color w:val="000000" w:themeColor="text1"/>
        </w:rPr>
      </w:pPr>
    </w:p>
    <w:p w14:paraId="6D0BCC40" w14:textId="77777777" w:rsidR="007039DA" w:rsidRPr="00F46028" w:rsidRDefault="007039DA" w:rsidP="007039DA">
      <w:pPr>
        <w:contextualSpacing/>
        <w:jc w:val="both"/>
        <w:rPr>
          <w:rFonts w:ascii="Bookman Old Style" w:hAnsi="Bookman Old Style"/>
          <w:color w:val="000000" w:themeColor="text1"/>
        </w:rPr>
      </w:pPr>
    </w:p>
    <w:p w14:paraId="78A7AB5B" w14:textId="77777777" w:rsidR="007039DA" w:rsidRPr="00F46028" w:rsidRDefault="007039DA" w:rsidP="007039DA">
      <w:pPr>
        <w:contextualSpacing/>
        <w:jc w:val="both"/>
        <w:rPr>
          <w:rFonts w:ascii="Bookman Old Style" w:hAnsi="Bookman Old Style"/>
          <w:color w:val="000000" w:themeColor="text1"/>
        </w:rPr>
      </w:pPr>
    </w:p>
    <w:p w14:paraId="609590EF" w14:textId="265769C5" w:rsidR="007039DA" w:rsidRDefault="007039DA" w:rsidP="007039DA">
      <w:pPr>
        <w:rPr>
          <w:rFonts w:eastAsia="Calibri"/>
        </w:rPr>
      </w:pPr>
    </w:p>
    <w:p w14:paraId="79F2C30B" w14:textId="71316B84" w:rsidR="00B64773" w:rsidRDefault="00B64773" w:rsidP="007039DA">
      <w:pPr>
        <w:rPr>
          <w:rFonts w:eastAsia="Calibri"/>
        </w:rPr>
      </w:pPr>
    </w:p>
    <w:p w14:paraId="06DC1149" w14:textId="438FC3BC" w:rsidR="00D72EAA" w:rsidRDefault="00D72EAA">
      <w:pPr>
        <w:rPr>
          <w:rFonts w:eastAsia="Calibri"/>
        </w:rPr>
      </w:pPr>
    </w:p>
    <w:p w14:paraId="7D54CF32" w14:textId="399DB171" w:rsidR="00D72EAA" w:rsidRDefault="00D72EAA">
      <w:pPr>
        <w:rPr>
          <w:rFonts w:eastAsia="Calibri"/>
        </w:rPr>
      </w:pPr>
    </w:p>
    <w:p w14:paraId="71AD14B0" w14:textId="17FF9F92" w:rsidR="00D72EAA" w:rsidRDefault="00D72EAA">
      <w:pPr>
        <w:rPr>
          <w:rFonts w:eastAsia="Calibri"/>
        </w:rPr>
      </w:pPr>
    </w:p>
    <w:p w14:paraId="449972CA" w14:textId="4DD5858D" w:rsidR="00D72EAA" w:rsidRDefault="00D72EAA">
      <w:pPr>
        <w:rPr>
          <w:rFonts w:eastAsia="Calibri"/>
        </w:rPr>
      </w:pPr>
    </w:p>
    <w:p w14:paraId="137147B8" w14:textId="7BD91AFB" w:rsidR="00D72EAA" w:rsidRDefault="00D72EAA">
      <w:pPr>
        <w:rPr>
          <w:rFonts w:eastAsia="Calibri"/>
        </w:rPr>
      </w:pPr>
    </w:p>
    <w:p w14:paraId="52ED17C7" w14:textId="6CB60C3A" w:rsidR="00D72EAA" w:rsidRDefault="00D72EAA">
      <w:pPr>
        <w:rPr>
          <w:rFonts w:eastAsia="Calibri"/>
        </w:rPr>
      </w:pPr>
    </w:p>
    <w:p w14:paraId="1EFFEC3B" w14:textId="5B166148" w:rsidR="00D72EAA" w:rsidRDefault="00D72EAA">
      <w:pPr>
        <w:rPr>
          <w:rFonts w:eastAsia="Calibri"/>
        </w:rPr>
      </w:pPr>
    </w:p>
    <w:p w14:paraId="049EFCCC" w14:textId="6254D854" w:rsidR="00D72EAA" w:rsidRDefault="00D72EAA">
      <w:pPr>
        <w:rPr>
          <w:rFonts w:eastAsia="Calibri"/>
        </w:rPr>
      </w:pPr>
    </w:p>
    <w:p w14:paraId="6BFBED86" w14:textId="3AD413CF" w:rsidR="00D72EAA" w:rsidRDefault="00D72EAA">
      <w:pPr>
        <w:rPr>
          <w:rFonts w:eastAsia="Calibri"/>
        </w:rPr>
      </w:pPr>
    </w:p>
    <w:p w14:paraId="7508B5DA" w14:textId="6A355B3D" w:rsidR="00D72EAA" w:rsidRDefault="00D72EAA">
      <w:pPr>
        <w:rPr>
          <w:rFonts w:eastAsia="Calibri"/>
        </w:rPr>
      </w:pPr>
    </w:p>
    <w:p w14:paraId="1BFA147F" w14:textId="63F0FDBD" w:rsidR="00D72EAA" w:rsidRDefault="00D72EAA">
      <w:pPr>
        <w:rPr>
          <w:rFonts w:eastAsia="Calibri"/>
        </w:rPr>
      </w:pPr>
    </w:p>
    <w:p w14:paraId="2F431EF1" w14:textId="3D06D0E1" w:rsidR="00D72EAA" w:rsidRDefault="00D72EAA">
      <w:pPr>
        <w:rPr>
          <w:rFonts w:eastAsia="Calibri"/>
        </w:rPr>
      </w:pPr>
    </w:p>
    <w:p w14:paraId="49880C99" w14:textId="035820A7" w:rsidR="00D72EAA" w:rsidRDefault="00D72EAA">
      <w:pPr>
        <w:rPr>
          <w:rFonts w:eastAsia="Calibri"/>
        </w:rPr>
      </w:pPr>
    </w:p>
    <w:p w14:paraId="66E95CB0" w14:textId="2195CAB8" w:rsidR="00D72EAA" w:rsidRDefault="00D72EAA">
      <w:pPr>
        <w:rPr>
          <w:rFonts w:eastAsia="Calibri"/>
        </w:rPr>
      </w:pPr>
    </w:p>
    <w:p w14:paraId="0A8EB536" w14:textId="1FCA8D38" w:rsidR="00D72EAA" w:rsidRDefault="00D72EAA">
      <w:pPr>
        <w:rPr>
          <w:rFonts w:eastAsia="Calibri"/>
        </w:rPr>
      </w:pPr>
    </w:p>
    <w:p w14:paraId="38986474" w14:textId="49527814" w:rsidR="00D72EAA" w:rsidRDefault="00D72EAA">
      <w:pPr>
        <w:rPr>
          <w:rFonts w:eastAsia="Calibri"/>
        </w:rPr>
      </w:pPr>
    </w:p>
    <w:p w14:paraId="7BD56B1B" w14:textId="457AF4D4" w:rsidR="00D72EAA" w:rsidRDefault="00D72EAA">
      <w:pPr>
        <w:rPr>
          <w:rFonts w:eastAsia="Calibri"/>
        </w:rPr>
      </w:pPr>
    </w:p>
    <w:p w14:paraId="190F32F9" w14:textId="772338A5" w:rsidR="00D72EAA" w:rsidRDefault="00D72EAA">
      <w:pPr>
        <w:rPr>
          <w:rFonts w:eastAsia="Calibri"/>
        </w:rPr>
      </w:pPr>
    </w:p>
    <w:p w14:paraId="1D410901" w14:textId="630336F7" w:rsidR="00D72EAA" w:rsidRDefault="00D72EAA">
      <w:pPr>
        <w:rPr>
          <w:rFonts w:eastAsia="Calibri"/>
        </w:rPr>
      </w:pPr>
    </w:p>
    <w:p w14:paraId="0D608623" w14:textId="4B06AF7A" w:rsidR="00D72EAA" w:rsidRDefault="00D72EAA">
      <w:pPr>
        <w:rPr>
          <w:rFonts w:eastAsia="Calibri"/>
        </w:rPr>
      </w:pPr>
    </w:p>
    <w:p w14:paraId="5A86AF17" w14:textId="7BF7E20A" w:rsidR="00D72EAA" w:rsidRDefault="00D72EAA">
      <w:pPr>
        <w:rPr>
          <w:rFonts w:eastAsia="Calibri"/>
        </w:rPr>
      </w:pPr>
    </w:p>
    <w:p w14:paraId="6FA78DEB" w14:textId="09FC6CFB" w:rsidR="00D72EAA" w:rsidRDefault="00D72EAA">
      <w:pPr>
        <w:rPr>
          <w:rFonts w:eastAsia="Calibri"/>
        </w:rPr>
      </w:pPr>
    </w:p>
    <w:p w14:paraId="33ED8F5C" w14:textId="3BA17C69" w:rsidR="00D72EAA" w:rsidRDefault="00D72EAA">
      <w:pPr>
        <w:rPr>
          <w:rFonts w:eastAsia="Calibri"/>
        </w:rPr>
      </w:pPr>
    </w:p>
    <w:p w14:paraId="3D2EA6A1" w14:textId="41BB4A33" w:rsidR="00D72EAA" w:rsidRDefault="00D72EAA">
      <w:pPr>
        <w:rPr>
          <w:rFonts w:eastAsia="Calibri"/>
        </w:rPr>
      </w:pPr>
    </w:p>
    <w:p w14:paraId="491A6CF4" w14:textId="15D2B219" w:rsidR="00D72EAA" w:rsidRDefault="00D72EAA">
      <w:pPr>
        <w:rPr>
          <w:rFonts w:eastAsia="Calibri"/>
        </w:rPr>
      </w:pPr>
    </w:p>
    <w:p w14:paraId="4F071A4F" w14:textId="5E892F80" w:rsidR="00D72EAA" w:rsidRDefault="00D72EAA">
      <w:pPr>
        <w:rPr>
          <w:rFonts w:eastAsia="Calibri"/>
        </w:rPr>
      </w:pPr>
    </w:p>
    <w:p w14:paraId="4FF0236E" w14:textId="4A8C1C4F" w:rsidR="00D72EAA" w:rsidRDefault="00D72EAA">
      <w:pPr>
        <w:rPr>
          <w:rFonts w:eastAsia="Calibri"/>
        </w:rPr>
      </w:pPr>
    </w:p>
    <w:p w14:paraId="7C26EB5F" w14:textId="7C209232" w:rsidR="00D72EAA" w:rsidRDefault="00D72EAA">
      <w:pPr>
        <w:rPr>
          <w:rFonts w:eastAsia="Calibri"/>
        </w:rPr>
      </w:pPr>
    </w:p>
    <w:p w14:paraId="08957D95" w14:textId="69FF6284" w:rsidR="00D72EAA" w:rsidRDefault="00D72EAA">
      <w:pPr>
        <w:rPr>
          <w:rFonts w:eastAsia="Calibri"/>
        </w:rPr>
      </w:pPr>
    </w:p>
    <w:p w14:paraId="0573544C" w14:textId="3475A221" w:rsidR="00D72EAA" w:rsidRDefault="00D72EAA">
      <w:pPr>
        <w:rPr>
          <w:rFonts w:eastAsia="Calibri"/>
        </w:rPr>
      </w:pPr>
    </w:p>
    <w:p w14:paraId="1FD9A082" w14:textId="7AEF70DE" w:rsidR="00D72EAA" w:rsidRDefault="00D72EAA">
      <w:pPr>
        <w:rPr>
          <w:rFonts w:eastAsia="Calibri"/>
        </w:rPr>
      </w:pPr>
    </w:p>
    <w:p w14:paraId="4EC9E617" w14:textId="328CDA7F" w:rsidR="00D72EAA" w:rsidRDefault="00D72EAA">
      <w:pPr>
        <w:rPr>
          <w:rFonts w:eastAsia="Calibri"/>
        </w:rPr>
      </w:pPr>
    </w:p>
    <w:p w14:paraId="60A70151" w14:textId="01EA6FB3" w:rsidR="00D72EAA" w:rsidRDefault="00D72EAA">
      <w:pPr>
        <w:rPr>
          <w:rFonts w:eastAsia="Calibri"/>
        </w:rPr>
      </w:pPr>
    </w:p>
    <w:p w14:paraId="19CBCF64" w14:textId="3ADFECFF" w:rsidR="00D72EAA" w:rsidRDefault="00D72EAA">
      <w:pPr>
        <w:rPr>
          <w:rFonts w:eastAsia="Calibri"/>
        </w:rPr>
      </w:pPr>
    </w:p>
    <w:p w14:paraId="3B93CFEC" w14:textId="309C700B" w:rsidR="00D72EAA" w:rsidRDefault="00D72EAA">
      <w:pPr>
        <w:rPr>
          <w:rFonts w:eastAsia="Calibri"/>
        </w:rPr>
      </w:pPr>
    </w:p>
    <w:p w14:paraId="7C8331A1" w14:textId="5013F34F" w:rsidR="00D72EAA" w:rsidRDefault="00D72EAA">
      <w:pPr>
        <w:rPr>
          <w:rFonts w:eastAsia="Calibri"/>
        </w:rPr>
      </w:pPr>
    </w:p>
    <w:p w14:paraId="286A076D" w14:textId="06AB9F64" w:rsidR="00D72EAA" w:rsidRDefault="00D72EAA">
      <w:pPr>
        <w:rPr>
          <w:rFonts w:eastAsia="Calibri"/>
        </w:rPr>
      </w:pPr>
    </w:p>
    <w:p w14:paraId="010E7B0D" w14:textId="23934C49" w:rsidR="00D72EAA" w:rsidRDefault="00D72EAA">
      <w:pPr>
        <w:rPr>
          <w:rFonts w:eastAsia="Calibri"/>
        </w:rPr>
      </w:pPr>
    </w:p>
    <w:p w14:paraId="64E24697" w14:textId="57BAEB6E" w:rsidR="00D72EAA" w:rsidRDefault="00D72EAA">
      <w:pPr>
        <w:rPr>
          <w:rFonts w:eastAsia="Calibri"/>
        </w:rPr>
      </w:pPr>
    </w:p>
    <w:p w14:paraId="38E6B194" w14:textId="053753B6" w:rsidR="00D72EAA" w:rsidRDefault="00D72EAA">
      <w:pPr>
        <w:rPr>
          <w:rFonts w:eastAsia="Calibri"/>
        </w:rPr>
      </w:pPr>
    </w:p>
    <w:p w14:paraId="36931189" w14:textId="77777777" w:rsidR="00D72EAA" w:rsidRDefault="00D72EAA">
      <w:pPr>
        <w:rPr>
          <w:rFonts w:eastAsia="Calibri"/>
        </w:rPr>
      </w:pPr>
    </w:p>
    <w:p w14:paraId="7E9317BE" w14:textId="77777777" w:rsidR="00C57E0F" w:rsidRDefault="00C57E0F" w:rsidP="007039DA">
      <w:pPr>
        <w:rPr>
          <w:rFonts w:eastAsia="Calibri"/>
        </w:rPr>
      </w:pPr>
    </w:p>
    <w:p w14:paraId="479CA0FD" w14:textId="301264CF" w:rsidR="00F157B2" w:rsidRPr="007039DA" w:rsidRDefault="00F157B2" w:rsidP="007039DA">
      <w:pPr>
        <w:rPr>
          <w:rFonts w:eastAsia="Calibri"/>
        </w:rPr>
      </w:pPr>
    </w:p>
    <w:p w14:paraId="1F3F092F" w14:textId="69544B67" w:rsidR="007039DA" w:rsidRDefault="007039DA" w:rsidP="007039DA">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lastRenderedPageBreak/>
        <w:t xml:space="preserve">TEXTO PROPUESTO PARA </w:t>
      </w:r>
      <w:r w:rsidR="007E11E6">
        <w:rPr>
          <w:rFonts w:ascii="Bookman Old Style" w:eastAsia="Calibri" w:hAnsi="Bookman Old Style" w:cs="Calibri"/>
          <w:sz w:val="22"/>
          <w:szCs w:val="22"/>
        </w:rPr>
        <w:t>SEGUNDO</w:t>
      </w:r>
      <w:r>
        <w:rPr>
          <w:rFonts w:ascii="Bookman Old Style" w:eastAsia="Calibri" w:hAnsi="Bookman Old Style" w:cs="Calibri"/>
          <w:sz w:val="22"/>
          <w:szCs w:val="22"/>
        </w:rPr>
        <w:t xml:space="preserve"> DEBATE EN PRIMERA VUELTA AL PROYECTO DE ACT</w:t>
      </w:r>
      <w:r w:rsidR="005C1781">
        <w:rPr>
          <w:rFonts w:ascii="Bookman Old Style" w:eastAsia="Calibri" w:hAnsi="Bookman Old Style" w:cs="Calibri"/>
          <w:sz w:val="22"/>
          <w:szCs w:val="22"/>
        </w:rPr>
        <w:t>O LEGISLATIVO NÚMERO 002 DE 2022</w:t>
      </w:r>
      <w:r>
        <w:rPr>
          <w:rFonts w:ascii="Bookman Old Style" w:eastAsia="Calibri" w:hAnsi="Bookman Old Style" w:cs="Calibri"/>
          <w:sz w:val="22"/>
          <w:szCs w:val="22"/>
        </w:rPr>
        <w:t xml:space="preserve"> CÁMARA. </w:t>
      </w:r>
    </w:p>
    <w:p w14:paraId="342CEA56" w14:textId="79F35FE7" w:rsidR="007039DA" w:rsidRDefault="007039DA" w:rsidP="007039DA">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“Por medio del cual se modifica el artículo 49 de la Con</w:t>
      </w:r>
      <w:r w:rsidR="00A35DB2">
        <w:rPr>
          <w:rFonts w:ascii="Bookman Old Style" w:eastAsia="Calibri" w:hAnsi="Bookman Old Style" w:cs="Calibri"/>
          <w:b w:val="0"/>
          <w:bCs/>
          <w:i/>
          <w:iCs/>
          <w:sz w:val="22"/>
          <w:szCs w:val="22"/>
        </w:rPr>
        <w:t>stitución Política de Colombia,</w:t>
      </w:r>
      <w:r w:rsidRPr="007039DA">
        <w:rPr>
          <w:rFonts w:ascii="Bookman Old Style" w:eastAsia="Calibri" w:hAnsi="Bookman Old Style" w:cs="Calibri"/>
          <w:b w:val="0"/>
          <w:bCs/>
          <w:i/>
          <w:iCs/>
          <w:sz w:val="22"/>
          <w:szCs w:val="22"/>
        </w:rPr>
        <w:t xml:space="preserve"> se regulariza el cannabis de uso adulto</w:t>
      </w:r>
      <w:r w:rsidR="00A35DB2">
        <w:rPr>
          <w:rFonts w:ascii="Bookman Old Style" w:eastAsia="Calibri" w:hAnsi="Bookman Old Style" w:cs="Calibri"/>
          <w:b w:val="0"/>
          <w:bCs/>
          <w:i/>
          <w:iCs/>
          <w:sz w:val="22"/>
          <w:szCs w:val="22"/>
        </w:rPr>
        <w:t xml:space="preserve"> y se dictan otras disposiciones</w:t>
      </w:r>
      <w:r w:rsidRPr="007039DA">
        <w:rPr>
          <w:rFonts w:ascii="Bookman Old Style" w:eastAsia="Calibri" w:hAnsi="Bookman Old Style" w:cs="Calibri"/>
          <w:b w:val="0"/>
          <w:bCs/>
          <w:i/>
          <w:iCs/>
          <w:sz w:val="22"/>
          <w:szCs w:val="22"/>
        </w:rPr>
        <w:t>”.</w:t>
      </w:r>
    </w:p>
    <w:p w14:paraId="1B698C7D" w14:textId="77777777" w:rsidR="007039DA" w:rsidRPr="007039DA" w:rsidRDefault="007039DA" w:rsidP="007039DA">
      <w:pPr>
        <w:rPr>
          <w:rFonts w:eastAsia="Calibri"/>
        </w:rPr>
      </w:pPr>
    </w:p>
    <w:p w14:paraId="3F27A0A8"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6E4B1F00"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005B98B0" w14:textId="77777777" w:rsidR="00F954F0" w:rsidRPr="00F954F0" w:rsidRDefault="00F954F0" w:rsidP="00F954F0">
      <w:pPr>
        <w:pStyle w:val="centrado"/>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1º. </w:t>
      </w:r>
      <w:r w:rsidRPr="00F954F0">
        <w:rPr>
          <w:rFonts w:ascii="Bookman Old Style" w:hAnsi="Bookman Old Style" w:cs="Calibri"/>
          <w:sz w:val="22"/>
          <w:szCs w:val="22"/>
        </w:rPr>
        <w:t xml:space="preserve">El artículo 49 de la Constitución Política quedará así: </w:t>
      </w:r>
    </w:p>
    <w:p w14:paraId="54FD4E1C" w14:textId="77777777" w:rsidR="00F954F0" w:rsidRPr="00F954F0"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b/>
          <w:bCs/>
        </w:rPr>
        <w:t>ARTÍCULO 49o.</w:t>
      </w:r>
      <w:r w:rsidRPr="00F954F0">
        <w:rPr>
          <w:rFonts w:ascii="Bookman Old Style" w:hAnsi="Bookman Old Style" w:cs="Calibri"/>
        </w:rPr>
        <w:t xml:space="preserve"> La atención de la salud y el saneamiento ambiental son servicios públicos a cargo del Estado. Se garantiza a todas las personas el acceso a los servicios de promoción, protección y recuperación de la salud.</w:t>
      </w:r>
    </w:p>
    <w:p w14:paraId="14AA6E87" w14:textId="77777777" w:rsidR="00F954F0" w:rsidRPr="00F954F0"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695EF78C" w14:textId="77777777" w:rsidR="00F954F0" w:rsidRPr="00F954F0"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Los servicios de salud se organizarán en forma descentralizada, por niveles de atención y con participación de la comunidad.</w:t>
      </w:r>
    </w:p>
    <w:p w14:paraId="7B4BB323" w14:textId="77777777" w:rsidR="00F954F0" w:rsidRPr="00F954F0"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La ley señalará los términos en los cuales la atención básica para todos los habitantes será gratuita y obligatoria.</w:t>
      </w:r>
    </w:p>
    <w:p w14:paraId="22243A88" w14:textId="77777777" w:rsidR="00F954F0" w:rsidRPr="00F954F0"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Toda persona tiene el deber de procurar el cuidado integral de su salud y de su comunidad.</w:t>
      </w:r>
    </w:p>
    <w:p w14:paraId="62E62DC6" w14:textId="77777777" w:rsidR="00F954F0" w:rsidRPr="00F954F0"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El porte y el consumo de sustancias estupefacientes o psicotrópicas está prohibido, salvo prescripción médica. Con fines preventivos y rehabilitadores la ley establecerá medidas y tratamientos de orden pedagógico, profiláctico o terapéutico para</w:t>
      </w:r>
      <w:r w:rsidRPr="007F0A07">
        <w:rPr>
          <w:rFonts w:ascii="Bookman Old Style" w:hAnsi="Bookman Old Style" w:cs="Calibri"/>
        </w:rPr>
        <w:t xml:space="preserve"> toda la población y en especial a las personas que consuman sustancias estupefacientes o sicotrópicas. El sometimiento a esas medidas y tratamientos requiere el consentimiento informado del consumidor.</w:t>
      </w:r>
    </w:p>
    <w:p w14:paraId="3376F1E0" w14:textId="77777777" w:rsidR="00F954F0" w:rsidRPr="00F954F0" w:rsidRDefault="00F954F0" w:rsidP="00F954F0">
      <w:pPr>
        <w:spacing w:before="100" w:beforeAutospacing="1" w:after="100" w:afterAutospacing="1" w:line="270" w:lineRule="atLeast"/>
        <w:jc w:val="both"/>
        <w:rPr>
          <w:rFonts w:ascii="Bookman Old Style" w:hAnsi="Bookman Old Style" w:cs="Calibri"/>
          <w:b/>
          <w:bCs/>
          <w:u w:val="single"/>
        </w:rPr>
      </w:pPr>
      <w:r w:rsidRPr="00F954F0">
        <w:rPr>
          <w:rFonts w:ascii="Bookman Old Style" w:hAnsi="Bookman Old Style" w:cs="Calibri"/>
        </w:rPr>
        <w:t xml:space="preserve">La prohibición prevista en el inciso anterior no aplicará para el </w:t>
      </w:r>
      <w:r w:rsidRPr="007F0A07">
        <w:rPr>
          <w:rFonts w:ascii="Bookman Old Style" w:hAnsi="Bookman Old Style" w:cs="Calibri"/>
        </w:rPr>
        <w:t>porte y consumo</w:t>
      </w:r>
      <w:r w:rsidRPr="00F954F0">
        <w:rPr>
          <w:rFonts w:ascii="Bookman Old Style" w:hAnsi="Bookman Old Style" w:cs="Calibri"/>
          <w:b/>
          <w:bCs/>
          <w:u w:val="single"/>
        </w:rPr>
        <w:t xml:space="preserve"> </w:t>
      </w:r>
      <w:r w:rsidRPr="00F954F0">
        <w:rPr>
          <w:rFonts w:ascii="Bookman Old Style" w:hAnsi="Bookman Old Style" w:cs="Calibri"/>
        </w:rPr>
        <w:t xml:space="preserve">por parte de mayores de edad del cannabis y sus derivados. Tampoco aplicará para la destinación científica de estas sustancias, siempre y cuando se cuente con las licencias otorgadas por la autoridad competente. </w:t>
      </w:r>
      <w:r w:rsidRPr="007F0A07">
        <w:rPr>
          <w:rFonts w:ascii="Bookman Old Style" w:hAnsi="Bookman Old Style" w:cs="Calibri"/>
        </w:rPr>
        <w:t xml:space="preserve">La Ley restringirá el porte y consumo de cannabis o sus derivados en entornos escolares y podrá limitar el porte </w:t>
      </w:r>
      <w:r w:rsidRPr="007F0A07">
        <w:rPr>
          <w:rFonts w:ascii="Bookman Old Style" w:hAnsi="Bookman Old Style" w:cs="Calibri"/>
        </w:rPr>
        <w:lastRenderedPageBreak/>
        <w:t xml:space="preserve">y consumo de cannabis y sus derivados en espacios públicos y zonas comunes, entre otros. </w:t>
      </w:r>
    </w:p>
    <w:p w14:paraId="7529FC42" w14:textId="77777777" w:rsidR="00F954F0" w:rsidRPr="007F0A07" w:rsidRDefault="00F954F0" w:rsidP="00F954F0">
      <w:pPr>
        <w:spacing w:before="100" w:beforeAutospacing="1" w:after="100" w:afterAutospacing="1" w:line="270" w:lineRule="atLeast"/>
        <w:jc w:val="both"/>
        <w:rPr>
          <w:rFonts w:ascii="Bookman Old Style" w:hAnsi="Bookman Old Style" w:cs="Calibri"/>
        </w:rPr>
      </w:pPr>
      <w:r w:rsidRPr="00F954F0">
        <w:rPr>
          <w:rFonts w:ascii="Bookman Old Style" w:hAnsi="Bookman Old Style" w:cs="Calibri"/>
        </w:rPr>
        <w:t xml:space="preserve">Así mismo el Estado dedicará especial atención </w:t>
      </w:r>
      <w:r w:rsidRPr="007F0A07">
        <w:rPr>
          <w:rFonts w:ascii="Bookman Old Style" w:hAnsi="Bookman Old Style" w:cs="Calibri"/>
        </w:rPr>
        <w:t>al consumidor que tiene relación problemática con sustancias estupefacientes o sicotrópicas</w:t>
      </w:r>
      <w:r w:rsidRPr="00F954F0">
        <w:rPr>
          <w:rFonts w:ascii="Bookman Old Style" w:hAnsi="Bookman Old Style" w:cs="Calibri"/>
          <w:b/>
          <w:bCs/>
        </w:rPr>
        <w:t xml:space="preserve"> </w:t>
      </w:r>
      <w:r w:rsidRPr="00F954F0">
        <w:rPr>
          <w:rFonts w:ascii="Bookman Old Style" w:hAnsi="Bookman Old Style" w:cs="Calibri"/>
        </w:rPr>
        <w:t xml:space="preserve">y a su familia para garantizar su tratamiento; y así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sus efectos nocivos en favor de la recuperación de los </w:t>
      </w:r>
      <w:r w:rsidRPr="007F0A07">
        <w:rPr>
          <w:rFonts w:ascii="Bookman Old Style" w:hAnsi="Bookman Old Style" w:cs="Calibri"/>
        </w:rPr>
        <w:t>consumidores que tienen relación problemática con sustancias estupefacientes o sicotrópicas.</w:t>
      </w:r>
    </w:p>
    <w:p w14:paraId="66BF60AB" w14:textId="77777777" w:rsidR="00F954F0" w:rsidRPr="007F0A07" w:rsidRDefault="00F954F0" w:rsidP="00F954F0">
      <w:pPr>
        <w:spacing w:before="100" w:beforeAutospacing="1" w:after="100" w:afterAutospacing="1" w:line="270" w:lineRule="atLeast"/>
        <w:jc w:val="both"/>
        <w:rPr>
          <w:rFonts w:ascii="Bookman Old Style" w:hAnsi="Bookman Old Style" w:cs="Calibri"/>
        </w:rPr>
      </w:pPr>
      <w:r w:rsidRPr="007F0A07">
        <w:rPr>
          <w:rFonts w:ascii="Bookman Old Style" w:hAnsi="Bookman Old Style" w:cs="Calibri"/>
        </w:rPr>
        <w:t xml:space="preserve">El Estado incorporará en todo el Sistema Educativo, en sus diferentes formas, modalidades y niveles, la educación sobre la prevención en el consumo de drogas o sustancias estupefacientes y sus efectos nocivos. </w:t>
      </w:r>
    </w:p>
    <w:p w14:paraId="56EC6127" w14:textId="77777777" w:rsidR="00F954F0" w:rsidRPr="007F0A07" w:rsidRDefault="00F954F0" w:rsidP="00F954F0">
      <w:pPr>
        <w:pStyle w:val="NormalWeb"/>
        <w:spacing w:line="270" w:lineRule="atLeast"/>
        <w:jc w:val="both"/>
        <w:rPr>
          <w:rFonts w:ascii="Bookman Old Style" w:hAnsi="Bookman Old Style" w:cs="Calibri"/>
          <w:sz w:val="22"/>
          <w:szCs w:val="22"/>
        </w:rPr>
      </w:pPr>
      <w:r w:rsidRPr="00F954F0">
        <w:rPr>
          <w:rFonts w:ascii="Bookman Old Style" w:hAnsi="Bookman Old Style" w:cs="Calibri"/>
          <w:sz w:val="22"/>
          <w:szCs w:val="22"/>
        </w:rPr>
        <w:t xml:space="preserve">Las entidades </w:t>
      </w:r>
      <w:r w:rsidRPr="007F0A07">
        <w:rPr>
          <w:rFonts w:ascii="Bookman Old Style" w:hAnsi="Bookman Old Style" w:cs="Calibri"/>
          <w:sz w:val="22"/>
          <w:szCs w:val="22"/>
        </w:rPr>
        <w:t>que conforman el Sistema Integral de Seguridad Social y sus prestadores garantizaran la aplicación e incorporación de lo establecido en este artículo de forma obligatoria.</w:t>
      </w:r>
    </w:p>
    <w:p w14:paraId="4557F7A0" w14:textId="77777777" w:rsidR="00F954F0" w:rsidRPr="00F954F0" w:rsidRDefault="00F954F0" w:rsidP="00F954F0">
      <w:pPr>
        <w:pStyle w:val="NormalWeb"/>
        <w:spacing w:line="270" w:lineRule="atLeast"/>
        <w:jc w:val="both"/>
        <w:rPr>
          <w:rFonts w:ascii="Bookman Old Style" w:hAnsi="Bookman Old Style" w:cs="Calibri"/>
          <w:b/>
          <w:bCs/>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2°. TRANSITORIO. </w:t>
      </w:r>
      <w:r w:rsidRPr="00F954F0">
        <w:rPr>
          <w:rFonts w:ascii="Bookman Old Style" w:hAnsi="Bookman Old Style" w:cs="Calibri"/>
          <w:sz w:val="22"/>
          <w:szCs w:val="22"/>
        </w:rPr>
        <w:t xml:space="preserve">El Gobierno Nacional tendrá un plazo de seis (6) meses, contados a partir de la promulgación del presente Acto Legislativo, para formular, divulgar e implementar una política pública estricta en torno a la prevención y atención del consumo del </w:t>
      </w:r>
      <w:r w:rsidRPr="007F0A07">
        <w:rPr>
          <w:rFonts w:ascii="Bookman Old Style" w:hAnsi="Bookman Old Style" w:cs="Calibri"/>
          <w:sz w:val="22"/>
          <w:szCs w:val="22"/>
        </w:rPr>
        <w:t>cannabis y demás sustancias psicoactivas, dicha política debe estar acompañada con una estrategia educativa nacional integral que tenga como objetivo la prevención</w:t>
      </w:r>
      <w:r w:rsidRPr="00F954F0">
        <w:rPr>
          <w:rFonts w:ascii="Bookman Old Style" w:hAnsi="Bookman Old Style" w:cs="Calibri"/>
          <w:sz w:val="22"/>
          <w:szCs w:val="22"/>
        </w:rPr>
        <w:t xml:space="preserve"> del consumo.</w:t>
      </w:r>
      <w:r w:rsidRPr="00F954F0">
        <w:rPr>
          <w:rFonts w:ascii="Bookman Old Style" w:hAnsi="Bookman Old Style" w:cs="Calibri"/>
          <w:b/>
          <w:bCs/>
          <w:sz w:val="22"/>
          <w:szCs w:val="22"/>
        </w:rPr>
        <w:t xml:space="preserve"> </w:t>
      </w:r>
    </w:p>
    <w:p w14:paraId="5AC38286" w14:textId="618EA1EE" w:rsidR="00F954F0" w:rsidRDefault="00F954F0" w:rsidP="00F954F0">
      <w:pPr>
        <w:pStyle w:val="NormalWeb"/>
        <w:spacing w:line="270" w:lineRule="atLeast"/>
        <w:jc w:val="both"/>
        <w:rPr>
          <w:rFonts w:ascii="Bookman Old Style" w:hAnsi="Bookman Old Style" w:cs="Calibri"/>
          <w:sz w:val="22"/>
          <w:szCs w:val="22"/>
        </w:rPr>
      </w:pPr>
      <w:r w:rsidRPr="000E299B">
        <w:rPr>
          <w:rFonts w:ascii="Bookman Old Style" w:hAnsi="Bookman Old Style" w:cs="Calibri"/>
          <w:b/>
          <w:bCs/>
        </w:rPr>
        <w:t>ARTÍCULO</w:t>
      </w:r>
      <w:r w:rsidRPr="000E299B">
        <w:rPr>
          <w:rFonts w:ascii="Bookman Old Style" w:hAnsi="Bookman Old Style" w:cs="Calibri"/>
          <w:b/>
          <w:bCs/>
          <w:sz w:val="22"/>
          <w:szCs w:val="22"/>
        </w:rPr>
        <w:t xml:space="preserve"> 3°. TRANSITORIO.</w:t>
      </w:r>
      <w:r w:rsidRPr="007F0A07">
        <w:rPr>
          <w:rFonts w:ascii="Bookman Old Style" w:hAnsi="Bookman Old Style" w:cs="Calibri"/>
          <w:sz w:val="22"/>
          <w:szCs w:val="22"/>
        </w:rPr>
        <w:t xml:space="preserve"> El Gobierno Nacional tendrá un plazo de doce (12) meses contados a partir de la promulgación del presente Acto Legislativo, para formular, divulgar e implementar una política pública, encaminada en la prevención y tratamiento de enfermedades y condiciones fisiológicas derivadas del consumo crónico de cannabis de uso adulto. </w:t>
      </w:r>
    </w:p>
    <w:p w14:paraId="1EE06431" w14:textId="77777777" w:rsidR="000E299B" w:rsidRPr="001325CB" w:rsidRDefault="007F0A07" w:rsidP="000E299B">
      <w:pPr>
        <w:widowControl/>
        <w:jc w:val="both"/>
        <w:rPr>
          <w:rFonts w:ascii="Bookman Old Style" w:eastAsia="Calibri" w:hAnsi="Bookman Old Style"/>
          <w:bCs/>
        </w:rPr>
      </w:pPr>
      <w:r w:rsidRPr="000E299B">
        <w:rPr>
          <w:rFonts w:ascii="Bookman Old Style" w:hAnsi="Bookman Old Style" w:cs="Calibri"/>
          <w:b/>
          <w:bCs/>
        </w:rPr>
        <w:t xml:space="preserve">ARTÍCULO 4°. </w:t>
      </w:r>
      <w:r w:rsidR="000E299B" w:rsidRPr="001325CB">
        <w:rPr>
          <w:rFonts w:ascii="Bookman Old Style" w:eastAsia="Calibri" w:hAnsi="Bookman Old Style"/>
          <w:bCs/>
        </w:rPr>
        <w:t xml:space="preserve">Adiciónese un ARTÍCULO NUEVO a la Constitución Política de Colombia, el cual quedará así: </w:t>
      </w:r>
    </w:p>
    <w:p w14:paraId="21706918" w14:textId="77777777" w:rsidR="000E299B" w:rsidRPr="002915DF" w:rsidRDefault="000E299B" w:rsidP="000E299B">
      <w:pPr>
        <w:widowControl/>
        <w:jc w:val="both"/>
        <w:rPr>
          <w:rFonts w:ascii="Bookman Old Style" w:eastAsia="Calibri" w:hAnsi="Bookman Old Style"/>
          <w:b/>
        </w:rPr>
      </w:pPr>
    </w:p>
    <w:p w14:paraId="7467F64B" w14:textId="4C2170AE" w:rsidR="000E299B" w:rsidRPr="002915DF" w:rsidRDefault="000E299B" w:rsidP="004E1F62">
      <w:pPr>
        <w:widowControl/>
        <w:ind w:firstLine="720"/>
        <w:jc w:val="both"/>
        <w:rPr>
          <w:rFonts w:ascii="Bookman Old Style" w:eastAsia="Calibri" w:hAnsi="Bookman Old Style"/>
          <w:b/>
        </w:rPr>
      </w:pPr>
      <w:r w:rsidRPr="002915DF">
        <w:rPr>
          <w:rFonts w:ascii="Bookman Old Style" w:eastAsia="Calibri" w:hAnsi="Bookman Old Style"/>
          <w:b/>
        </w:rPr>
        <w:t>ARTÍCULO 287A</w:t>
      </w:r>
    </w:p>
    <w:p w14:paraId="0AD6828B" w14:textId="77777777" w:rsidR="004E1F62" w:rsidRDefault="004E1F62" w:rsidP="004E1F62">
      <w:pPr>
        <w:pStyle w:val="NormalWeb"/>
        <w:spacing w:line="270" w:lineRule="atLeast"/>
        <w:ind w:left="720"/>
        <w:jc w:val="both"/>
        <w:rPr>
          <w:rFonts w:ascii="Bookman Old Style" w:eastAsia="Calibri" w:hAnsi="Bookman Old Style"/>
          <w:bCs/>
          <w:sz w:val="22"/>
          <w:szCs w:val="22"/>
        </w:rPr>
      </w:pPr>
      <w:r w:rsidRPr="004E1F62">
        <w:rPr>
          <w:rFonts w:ascii="Bookman Old Style" w:eastAsia="Calibri" w:hAnsi="Bookman Old Style"/>
          <w:bCs/>
          <w:sz w:val="22"/>
          <w:szCs w:val="22"/>
        </w:rPr>
        <w:t>Los tributos de cualquier naturaleza que la Ley cree y cuyo hecho generador sea relativo al cultivo, procesamiento, distribución o venta del cannabis de uso adulto, deberán ser cedidas a los entes territoriales, sin perjuicio de las rentas nacionales.</w:t>
      </w:r>
    </w:p>
    <w:p w14:paraId="197340E0" w14:textId="23082740" w:rsidR="00F954F0" w:rsidRPr="00F954F0" w:rsidRDefault="00F954F0" w:rsidP="00F954F0">
      <w:pPr>
        <w:pStyle w:val="NormalWeb"/>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w:t>
      </w:r>
      <w:r w:rsidR="007F0A07">
        <w:rPr>
          <w:rFonts w:ascii="Bookman Old Style" w:hAnsi="Bookman Old Style" w:cs="Calibri"/>
          <w:b/>
          <w:bCs/>
          <w:sz w:val="22"/>
          <w:szCs w:val="22"/>
        </w:rPr>
        <w:t>5</w:t>
      </w:r>
      <w:r w:rsidRPr="00F954F0">
        <w:rPr>
          <w:rFonts w:ascii="Bookman Old Style" w:hAnsi="Bookman Old Style" w:cs="Calibri"/>
          <w:b/>
          <w:bCs/>
          <w:sz w:val="22"/>
          <w:szCs w:val="22"/>
        </w:rPr>
        <w:t>°. VIGENCIA.</w:t>
      </w:r>
      <w:r w:rsidRPr="00F954F0">
        <w:rPr>
          <w:rFonts w:ascii="Bookman Old Style" w:hAnsi="Bookman Old Style" w:cs="Calibri"/>
          <w:sz w:val="22"/>
          <w:szCs w:val="22"/>
        </w:rPr>
        <w:t> El presente Acto Legislativo rige a partir de su promulgación. El artículo 1 entrará en vigencia doce (12) meses después de la promulgación de este acto legislativo.</w:t>
      </w:r>
    </w:p>
    <w:p w14:paraId="617A10B4" w14:textId="6C1A8AFC" w:rsidR="00C57E0F" w:rsidRPr="00A130F9" w:rsidRDefault="007039DA" w:rsidP="007039DA">
      <w:pPr>
        <w:jc w:val="both"/>
        <w:rPr>
          <w:rFonts w:ascii="Bookman Old Style" w:hAnsi="Bookman Old Style" w:cs="Arial"/>
        </w:rPr>
      </w:pPr>
      <w:r w:rsidRPr="00F46028">
        <w:rPr>
          <w:rFonts w:ascii="Bookman Old Style" w:hAnsi="Bookman Old Style" w:cs="Arial"/>
        </w:rPr>
        <w:lastRenderedPageBreak/>
        <w:t>Cordialmente,</w:t>
      </w:r>
    </w:p>
    <w:p w14:paraId="2BC331CF" w14:textId="24CEED09" w:rsidR="00C57E0F" w:rsidRPr="00F46028" w:rsidRDefault="00C57E0F" w:rsidP="007039DA">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14"/>
        <w:gridCol w:w="4414"/>
      </w:tblGrid>
      <w:tr w:rsidR="00C57E0F" w14:paraId="0AC2E0CC" w14:textId="77777777" w:rsidTr="007E11E6">
        <w:tc>
          <w:tcPr>
            <w:tcW w:w="4414" w:type="dxa"/>
          </w:tcPr>
          <w:p w14:paraId="2E1BA962" w14:textId="77777777" w:rsidR="00C57E0F" w:rsidRDefault="00C57E0F" w:rsidP="007E11E6">
            <w:pPr>
              <w:pStyle w:val="Sinespaciado"/>
              <w:tabs>
                <w:tab w:val="left" w:pos="8055"/>
              </w:tabs>
              <w:jc w:val="center"/>
              <w:rPr>
                <w:rFonts w:ascii="Bookman Old Style" w:hAnsi="Bookman Old Style" w:cs="Arial"/>
                <w:b/>
              </w:rPr>
            </w:pPr>
          </w:p>
          <w:p w14:paraId="763DDAF5" w14:textId="77777777" w:rsidR="00C57E0F" w:rsidRDefault="00C57E0F" w:rsidP="007E11E6">
            <w:pPr>
              <w:pStyle w:val="Sinespaciado"/>
              <w:tabs>
                <w:tab w:val="left" w:pos="8055"/>
              </w:tabs>
              <w:jc w:val="center"/>
              <w:rPr>
                <w:rFonts w:ascii="Bookman Old Style" w:hAnsi="Bookman Old Style" w:cs="Arial"/>
                <w:b/>
              </w:rPr>
            </w:pPr>
          </w:p>
          <w:p w14:paraId="3E05D859" w14:textId="77777777" w:rsidR="00C57E0F" w:rsidRDefault="00C57E0F" w:rsidP="007E11E6">
            <w:pPr>
              <w:pStyle w:val="Sinespaciado"/>
              <w:tabs>
                <w:tab w:val="left" w:pos="8055"/>
              </w:tabs>
              <w:jc w:val="center"/>
              <w:rPr>
                <w:rFonts w:ascii="Bookman Old Style" w:hAnsi="Bookman Old Style" w:cs="Arial"/>
                <w:b/>
              </w:rPr>
            </w:pPr>
          </w:p>
          <w:p w14:paraId="0149A52E" w14:textId="77777777" w:rsidR="00C57E0F" w:rsidRDefault="00C57E0F" w:rsidP="007E11E6">
            <w:pPr>
              <w:pStyle w:val="Sinespaciado"/>
              <w:tabs>
                <w:tab w:val="left" w:pos="8055"/>
              </w:tabs>
              <w:jc w:val="center"/>
              <w:rPr>
                <w:rFonts w:ascii="Bookman Old Style" w:hAnsi="Bookman Old Style" w:cs="Arial"/>
                <w:b/>
              </w:rPr>
            </w:pPr>
          </w:p>
          <w:p w14:paraId="015276D5" w14:textId="77777777" w:rsidR="00C57E0F" w:rsidRPr="00F46028" w:rsidRDefault="00C57E0F" w:rsidP="007E11E6">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53A587CB"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105767DA" w14:textId="77777777" w:rsidR="00C57E0F" w:rsidRPr="00ED06C0"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 xml:space="preserve"> Coordinador.</w:t>
            </w:r>
          </w:p>
        </w:tc>
        <w:tc>
          <w:tcPr>
            <w:tcW w:w="4414" w:type="dxa"/>
          </w:tcPr>
          <w:p w14:paraId="0437CD0C" w14:textId="77777777" w:rsidR="00C57E0F" w:rsidRDefault="00C57E0F" w:rsidP="007E11E6">
            <w:pPr>
              <w:pStyle w:val="Sinespaciado"/>
              <w:tabs>
                <w:tab w:val="left" w:pos="8055"/>
              </w:tabs>
              <w:jc w:val="center"/>
              <w:rPr>
                <w:rFonts w:ascii="Bookman Old Style" w:hAnsi="Bookman Old Style" w:cs="Arial"/>
                <w:b/>
              </w:rPr>
            </w:pPr>
          </w:p>
          <w:p w14:paraId="6BC1F756" w14:textId="77777777" w:rsidR="00C57E0F" w:rsidRDefault="00C57E0F" w:rsidP="007E11E6">
            <w:pPr>
              <w:pStyle w:val="Sinespaciado"/>
              <w:tabs>
                <w:tab w:val="left" w:pos="8055"/>
              </w:tabs>
              <w:jc w:val="center"/>
              <w:rPr>
                <w:rFonts w:ascii="Bookman Old Style" w:hAnsi="Bookman Old Style" w:cs="Arial"/>
                <w:b/>
              </w:rPr>
            </w:pPr>
          </w:p>
          <w:p w14:paraId="0B3A7E01" w14:textId="77777777" w:rsidR="00C57E0F" w:rsidRDefault="00C57E0F" w:rsidP="007E11E6">
            <w:pPr>
              <w:pStyle w:val="Sinespaciado"/>
              <w:tabs>
                <w:tab w:val="left" w:pos="8055"/>
              </w:tabs>
              <w:jc w:val="center"/>
              <w:rPr>
                <w:rFonts w:ascii="Bookman Old Style" w:hAnsi="Bookman Old Style" w:cs="Arial"/>
                <w:b/>
              </w:rPr>
            </w:pPr>
          </w:p>
          <w:p w14:paraId="5E00A53B" w14:textId="77777777" w:rsidR="00C57E0F" w:rsidRDefault="00C57E0F" w:rsidP="007E11E6">
            <w:pPr>
              <w:pStyle w:val="Sinespaciado"/>
              <w:tabs>
                <w:tab w:val="left" w:pos="8055"/>
              </w:tabs>
              <w:jc w:val="center"/>
              <w:rPr>
                <w:rFonts w:ascii="Bookman Old Style" w:hAnsi="Bookman Old Style" w:cs="Arial"/>
                <w:b/>
              </w:rPr>
            </w:pPr>
          </w:p>
          <w:p w14:paraId="59CFC377" w14:textId="77777777" w:rsidR="00C57E0F" w:rsidRPr="00F46028" w:rsidRDefault="00C57E0F" w:rsidP="007E11E6">
            <w:pPr>
              <w:pStyle w:val="Sinespaciado"/>
              <w:tabs>
                <w:tab w:val="left" w:pos="8055"/>
              </w:tabs>
              <w:ind w:left="7" w:right="84" w:hanging="7"/>
              <w:jc w:val="center"/>
              <w:rPr>
                <w:rFonts w:ascii="Bookman Old Style" w:hAnsi="Bookman Old Style" w:cs="Arial"/>
                <w:b/>
              </w:rPr>
            </w:pPr>
            <w:r>
              <w:rPr>
                <w:rFonts w:ascii="Bookman Old Style" w:hAnsi="Bookman Old Style" w:cs="Arial"/>
                <w:b/>
              </w:rPr>
              <w:t>JORGE ALEJANDRO OCAMPO</w:t>
            </w:r>
          </w:p>
          <w:p w14:paraId="128A8FD0"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68BBE165"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 xml:space="preserve"> Coordinador.</w:t>
            </w:r>
          </w:p>
        </w:tc>
      </w:tr>
      <w:tr w:rsidR="00C57E0F" w14:paraId="0141638F" w14:textId="77777777" w:rsidTr="007E11E6">
        <w:tc>
          <w:tcPr>
            <w:tcW w:w="4414" w:type="dxa"/>
          </w:tcPr>
          <w:p w14:paraId="7136A44F" w14:textId="77777777" w:rsidR="00C57E0F" w:rsidRDefault="00C57E0F" w:rsidP="007E11E6">
            <w:pPr>
              <w:pStyle w:val="Sinespaciado"/>
              <w:tabs>
                <w:tab w:val="left" w:pos="8055"/>
              </w:tabs>
              <w:jc w:val="center"/>
              <w:rPr>
                <w:rFonts w:ascii="Bookman Old Style" w:hAnsi="Bookman Old Style" w:cs="Arial"/>
                <w:b/>
              </w:rPr>
            </w:pPr>
          </w:p>
          <w:p w14:paraId="584A5F5D" w14:textId="77777777" w:rsidR="00C57E0F" w:rsidRDefault="00C57E0F" w:rsidP="007E11E6">
            <w:pPr>
              <w:pStyle w:val="Sinespaciado"/>
              <w:tabs>
                <w:tab w:val="left" w:pos="8055"/>
              </w:tabs>
              <w:jc w:val="center"/>
              <w:rPr>
                <w:rFonts w:ascii="Bookman Old Style" w:hAnsi="Bookman Old Style" w:cs="Arial"/>
                <w:b/>
              </w:rPr>
            </w:pPr>
          </w:p>
          <w:p w14:paraId="38394595" w14:textId="77777777" w:rsidR="00C57E0F" w:rsidRDefault="00C57E0F" w:rsidP="007E11E6">
            <w:pPr>
              <w:pStyle w:val="Sinespaciado"/>
              <w:tabs>
                <w:tab w:val="left" w:pos="8055"/>
              </w:tabs>
              <w:jc w:val="center"/>
              <w:rPr>
                <w:rFonts w:ascii="Bookman Old Style" w:hAnsi="Bookman Old Style" w:cs="Arial"/>
                <w:b/>
              </w:rPr>
            </w:pPr>
          </w:p>
          <w:p w14:paraId="082F33F5" w14:textId="77777777" w:rsidR="00C57E0F" w:rsidRDefault="00C57E0F" w:rsidP="007E11E6">
            <w:pPr>
              <w:pStyle w:val="Sinespaciado"/>
              <w:tabs>
                <w:tab w:val="left" w:pos="8055"/>
              </w:tabs>
              <w:jc w:val="center"/>
              <w:rPr>
                <w:rFonts w:ascii="Bookman Old Style" w:hAnsi="Bookman Old Style" w:cs="Arial"/>
                <w:b/>
              </w:rPr>
            </w:pPr>
          </w:p>
          <w:p w14:paraId="15E8F4C8"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MARELEN CASTILLO TORRES</w:t>
            </w:r>
          </w:p>
          <w:p w14:paraId="250347AB"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9E128A4"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1DE0D3ED" w14:textId="77777777" w:rsidR="00C57E0F" w:rsidRDefault="00C57E0F" w:rsidP="007E11E6">
            <w:pPr>
              <w:pStyle w:val="Sinespaciado"/>
              <w:tabs>
                <w:tab w:val="left" w:pos="8055"/>
              </w:tabs>
              <w:jc w:val="center"/>
              <w:rPr>
                <w:rFonts w:ascii="Bookman Old Style" w:hAnsi="Bookman Old Style" w:cs="Arial"/>
                <w:b/>
              </w:rPr>
            </w:pPr>
          </w:p>
          <w:p w14:paraId="552EF55A" w14:textId="77777777" w:rsidR="00C57E0F" w:rsidRDefault="00C57E0F" w:rsidP="007E11E6">
            <w:pPr>
              <w:pStyle w:val="Sinespaciado"/>
              <w:tabs>
                <w:tab w:val="left" w:pos="8055"/>
              </w:tabs>
              <w:jc w:val="center"/>
              <w:rPr>
                <w:rFonts w:ascii="Bookman Old Style" w:hAnsi="Bookman Old Style" w:cs="Arial"/>
                <w:b/>
              </w:rPr>
            </w:pPr>
          </w:p>
          <w:p w14:paraId="058757C3" w14:textId="77777777" w:rsidR="00C57E0F" w:rsidRDefault="00C57E0F" w:rsidP="007E11E6">
            <w:pPr>
              <w:pStyle w:val="Sinespaciado"/>
              <w:tabs>
                <w:tab w:val="left" w:pos="8055"/>
              </w:tabs>
              <w:jc w:val="center"/>
              <w:rPr>
                <w:rFonts w:ascii="Bookman Old Style" w:hAnsi="Bookman Old Style" w:cs="Arial"/>
                <w:b/>
              </w:rPr>
            </w:pPr>
          </w:p>
          <w:p w14:paraId="343E940E" w14:textId="77777777" w:rsidR="00C57E0F" w:rsidRDefault="00C57E0F" w:rsidP="007E11E6">
            <w:pPr>
              <w:pStyle w:val="Sinespaciado"/>
              <w:tabs>
                <w:tab w:val="left" w:pos="8055"/>
              </w:tabs>
              <w:jc w:val="center"/>
              <w:rPr>
                <w:rFonts w:ascii="Bookman Old Style" w:hAnsi="Bookman Old Style" w:cs="Arial"/>
                <w:b/>
              </w:rPr>
            </w:pPr>
          </w:p>
          <w:p w14:paraId="5FC2AA1C"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LUIS ALBERTO ALBAN URBANO</w:t>
            </w:r>
          </w:p>
          <w:p w14:paraId="4A04E9E2"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398D6AA7"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C57E0F" w14:paraId="2B9DDEBD" w14:textId="77777777" w:rsidTr="007E11E6">
        <w:tc>
          <w:tcPr>
            <w:tcW w:w="4414" w:type="dxa"/>
          </w:tcPr>
          <w:p w14:paraId="44952516" w14:textId="77777777" w:rsidR="00C57E0F" w:rsidRDefault="00C57E0F" w:rsidP="007E11E6">
            <w:pPr>
              <w:pStyle w:val="Sinespaciado"/>
              <w:tabs>
                <w:tab w:val="left" w:pos="8055"/>
              </w:tabs>
              <w:rPr>
                <w:rFonts w:ascii="Bookman Old Style" w:hAnsi="Bookman Old Style" w:cs="Arial"/>
                <w:b/>
              </w:rPr>
            </w:pPr>
          </w:p>
          <w:p w14:paraId="28BCA96B" w14:textId="77777777" w:rsidR="00C57E0F" w:rsidRDefault="00C57E0F" w:rsidP="007E11E6">
            <w:pPr>
              <w:pStyle w:val="Sinespaciado"/>
              <w:tabs>
                <w:tab w:val="left" w:pos="8055"/>
              </w:tabs>
              <w:rPr>
                <w:rFonts w:ascii="Bookman Old Style" w:hAnsi="Bookman Old Style" w:cs="Arial"/>
                <w:b/>
              </w:rPr>
            </w:pPr>
          </w:p>
          <w:p w14:paraId="68BC2671" w14:textId="77777777" w:rsidR="00C57E0F" w:rsidRDefault="00C57E0F" w:rsidP="007E11E6">
            <w:pPr>
              <w:pStyle w:val="Sinespaciado"/>
              <w:tabs>
                <w:tab w:val="left" w:pos="8055"/>
              </w:tabs>
              <w:rPr>
                <w:rFonts w:ascii="Bookman Old Style" w:hAnsi="Bookman Old Style" w:cs="Arial"/>
                <w:b/>
              </w:rPr>
            </w:pPr>
          </w:p>
          <w:p w14:paraId="151B9C36" w14:textId="77777777" w:rsidR="00C57E0F" w:rsidRDefault="00C57E0F" w:rsidP="007E11E6">
            <w:pPr>
              <w:pStyle w:val="Sinespaciado"/>
              <w:tabs>
                <w:tab w:val="left" w:pos="8055"/>
              </w:tabs>
              <w:rPr>
                <w:rFonts w:ascii="Bookman Old Style" w:hAnsi="Bookman Old Style" w:cs="Arial"/>
                <w:b/>
              </w:rPr>
            </w:pPr>
          </w:p>
          <w:p w14:paraId="5F449151"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CATHERINE JUVINAO CLAVIJO</w:t>
            </w:r>
          </w:p>
          <w:p w14:paraId="6487B820"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5AF8C73"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7AABF609" w14:textId="77777777" w:rsidR="00C57E0F" w:rsidRDefault="00C57E0F" w:rsidP="007E11E6">
            <w:pPr>
              <w:pStyle w:val="Sinespaciado"/>
              <w:tabs>
                <w:tab w:val="left" w:pos="8055"/>
              </w:tabs>
              <w:jc w:val="center"/>
              <w:rPr>
                <w:rFonts w:ascii="Bookman Old Style" w:hAnsi="Bookman Old Style" w:cs="Arial"/>
                <w:b/>
              </w:rPr>
            </w:pPr>
          </w:p>
          <w:p w14:paraId="320AA471" w14:textId="77777777" w:rsidR="00C57E0F" w:rsidRDefault="00C57E0F" w:rsidP="007E11E6">
            <w:pPr>
              <w:pStyle w:val="Sinespaciado"/>
              <w:tabs>
                <w:tab w:val="left" w:pos="8055"/>
              </w:tabs>
              <w:jc w:val="center"/>
              <w:rPr>
                <w:rFonts w:ascii="Bookman Old Style" w:hAnsi="Bookman Old Style" w:cs="Arial"/>
                <w:b/>
              </w:rPr>
            </w:pPr>
          </w:p>
          <w:p w14:paraId="5D534F8D" w14:textId="77777777" w:rsidR="00C57E0F" w:rsidRDefault="00C57E0F" w:rsidP="007E11E6">
            <w:pPr>
              <w:pStyle w:val="Sinespaciado"/>
              <w:tabs>
                <w:tab w:val="left" w:pos="8055"/>
              </w:tabs>
              <w:jc w:val="center"/>
              <w:rPr>
                <w:rFonts w:ascii="Bookman Old Style" w:hAnsi="Bookman Old Style" w:cs="Arial"/>
                <w:b/>
              </w:rPr>
            </w:pPr>
          </w:p>
          <w:p w14:paraId="601FBF85" w14:textId="77777777" w:rsidR="00C57E0F" w:rsidRDefault="00C57E0F" w:rsidP="007E11E6">
            <w:pPr>
              <w:pStyle w:val="Sinespaciado"/>
              <w:tabs>
                <w:tab w:val="left" w:pos="8055"/>
              </w:tabs>
              <w:jc w:val="center"/>
              <w:rPr>
                <w:rFonts w:ascii="Bookman Old Style" w:hAnsi="Bookman Old Style" w:cs="Arial"/>
                <w:b/>
              </w:rPr>
            </w:pPr>
          </w:p>
          <w:p w14:paraId="3D032F5A"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HERNAN DARIO CADAVID</w:t>
            </w:r>
          </w:p>
          <w:p w14:paraId="3E3C67F6"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E6D2129"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C57E0F" w14:paraId="5CA6458E" w14:textId="77777777" w:rsidTr="007E11E6">
        <w:tc>
          <w:tcPr>
            <w:tcW w:w="4414" w:type="dxa"/>
          </w:tcPr>
          <w:p w14:paraId="6276BF04" w14:textId="77777777" w:rsidR="00C57E0F" w:rsidRDefault="00C57E0F" w:rsidP="007E11E6">
            <w:pPr>
              <w:pStyle w:val="Sinespaciado"/>
              <w:tabs>
                <w:tab w:val="left" w:pos="8055"/>
              </w:tabs>
              <w:jc w:val="center"/>
              <w:rPr>
                <w:rFonts w:ascii="Bookman Old Style" w:hAnsi="Bookman Old Style" w:cs="Arial"/>
                <w:b/>
              </w:rPr>
            </w:pPr>
          </w:p>
          <w:p w14:paraId="008AEBCD" w14:textId="77777777" w:rsidR="00C57E0F" w:rsidRDefault="00C57E0F" w:rsidP="007E11E6">
            <w:pPr>
              <w:pStyle w:val="Sinespaciado"/>
              <w:tabs>
                <w:tab w:val="left" w:pos="8055"/>
              </w:tabs>
              <w:jc w:val="center"/>
              <w:rPr>
                <w:rFonts w:ascii="Bookman Old Style" w:hAnsi="Bookman Old Style" w:cs="Arial"/>
                <w:b/>
              </w:rPr>
            </w:pPr>
          </w:p>
          <w:p w14:paraId="6C84C7CD" w14:textId="77777777" w:rsidR="00C57E0F" w:rsidRDefault="00C57E0F" w:rsidP="007E11E6">
            <w:pPr>
              <w:pStyle w:val="Sinespaciado"/>
              <w:tabs>
                <w:tab w:val="left" w:pos="8055"/>
              </w:tabs>
              <w:jc w:val="center"/>
              <w:rPr>
                <w:rFonts w:ascii="Bookman Old Style" w:hAnsi="Bookman Old Style" w:cs="Arial"/>
                <w:b/>
              </w:rPr>
            </w:pPr>
          </w:p>
          <w:p w14:paraId="3CF1E362" w14:textId="77777777" w:rsidR="00C57E0F" w:rsidRDefault="00C57E0F" w:rsidP="007E11E6">
            <w:pPr>
              <w:pStyle w:val="Sinespaciado"/>
              <w:tabs>
                <w:tab w:val="left" w:pos="8055"/>
              </w:tabs>
              <w:jc w:val="center"/>
              <w:rPr>
                <w:rFonts w:ascii="Bookman Old Style" w:hAnsi="Bookman Old Style" w:cs="Arial"/>
                <w:b/>
              </w:rPr>
            </w:pPr>
          </w:p>
          <w:p w14:paraId="26ACF8CD"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JULIO CESAR TRIANA QUITERO</w:t>
            </w:r>
          </w:p>
          <w:p w14:paraId="54D18DEA"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63E21C1"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18A19121" w14:textId="77777777" w:rsidR="00C57E0F" w:rsidRDefault="00C57E0F" w:rsidP="007E11E6">
            <w:pPr>
              <w:pStyle w:val="Sinespaciado"/>
              <w:tabs>
                <w:tab w:val="left" w:pos="8055"/>
              </w:tabs>
              <w:jc w:val="center"/>
              <w:rPr>
                <w:rFonts w:ascii="Bookman Old Style" w:hAnsi="Bookman Old Style" w:cs="Arial"/>
                <w:b/>
              </w:rPr>
            </w:pPr>
          </w:p>
          <w:p w14:paraId="09495251" w14:textId="77777777" w:rsidR="00C57E0F" w:rsidRDefault="00C57E0F" w:rsidP="007E11E6">
            <w:pPr>
              <w:pStyle w:val="Sinespaciado"/>
              <w:tabs>
                <w:tab w:val="left" w:pos="8055"/>
              </w:tabs>
              <w:jc w:val="center"/>
              <w:rPr>
                <w:rFonts w:ascii="Bookman Old Style" w:hAnsi="Bookman Old Style" w:cs="Arial"/>
                <w:b/>
              </w:rPr>
            </w:pPr>
          </w:p>
          <w:p w14:paraId="5CE7B129" w14:textId="77777777" w:rsidR="00C57E0F" w:rsidRDefault="00C57E0F" w:rsidP="007E11E6">
            <w:pPr>
              <w:pStyle w:val="Sinespaciado"/>
              <w:tabs>
                <w:tab w:val="left" w:pos="8055"/>
              </w:tabs>
              <w:jc w:val="center"/>
              <w:rPr>
                <w:rFonts w:ascii="Bookman Old Style" w:hAnsi="Bookman Old Style" w:cs="Arial"/>
                <w:b/>
              </w:rPr>
            </w:pPr>
          </w:p>
          <w:p w14:paraId="3F845387" w14:textId="77777777" w:rsidR="00C57E0F" w:rsidRDefault="00C57E0F" w:rsidP="007E11E6">
            <w:pPr>
              <w:pStyle w:val="Sinespaciado"/>
              <w:tabs>
                <w:tab w:val="left" w:pos="8055"/>
              </w:tabs>
              <w:rPr>
                <w:rFonts w:ascii="Bookman Old Style" w:hAnsi="Bookman Old Style" w:cs="Arial"/>
                <w:b/>
              </w:rPr>
            </w:pPr>
          </w:p>
          <w:p w14:paraId="52852F85"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JORGE ELIECER TAMAYO</w:t>
            </w:r>
          </w:p>
          <w:p w14:paraId="5A7CD41C"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1E22B5D"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C57E0F" w14:paraId="4E00117D" w14:textId="77777777" w:rsidTr="007E11E6">
        <w:tc>
          <w:tcPr>
            <w:tcW w:w="4414" w:type="dxa"/>
          </w:tcPr>
          <w:p w14:paraId="71C75052" w14:textId="77777777" w:rsidR="00C57E0F" w:rsidRDefault="00C57E0F" w:rsidP="007E11E6">
            <w:pPr>
              <w:pStyle w:val="Sinespaciado"/>
              <w:tabs>
                <w:tab w:val="left" w:pos="8055"/>
              </w:tabs>
              <w:jc w:val="center"/>
              <w:rPr>
                <w:rFonts w:ascii="Bookman Old Style" w:hAnsi="Bookman Old Style" w:cs="Arial"/>
                <w:b/>
              </w:rPr>
            </w:pPr>
          </w:p>
          <w:p w14:paraId="066154AD" w14:textId="77777777" w:rsidR="00C57E0F" w:rsidRDefault="00C57E0F" w:rsidP="007E11E6">
            <w:pPr>
              <w:pStyle w:val="Sinespaciado"/>
              <w:tabs>
                <w:tab w:val="left" w:pos="8055"/>
              </w:tabs>
              <w:jc w:val="center"/>
              <w:rPr>
                <w:rFonts w:ascii="Bookman Old Style" w:hAnsi="Bookman Old Style" w:cs="Arial"/>
                <w:b/>
              </w:rPr>
            </w:pPr>
          </w:p>
          <w:p w14:paraId="5EFA2020" w14:textId="77777777" w:rsidR="00C57E0F" w:rsidRDefault="00C57E0F" w:rsidP="007E11E6">
            <w:pPr>
              <w:pStyle w:val="Sinespaciado"/>
              <w:tabs>
                <w:tab w:val="left" w:pos="8055"/>
              </w:tabs>
              <w:jc w:val="center"/>
              <w:rPr>
                <w:rFonts w:ascii="Bookman Old Style" w:hAnsi="Bookman Old Style" w:cs="Arial"/>
                <w:b/>
              </w:rPr>
            </w:pPr>
          </w:p>
          <w:p w14:paraId="3CAF5D11" w14:textId="77777777" w:rsidR="00C57E0F" w:rsidRDefault="00C57E0F" w:rsidP="007E11E6">
            <w:pPr>
              <w:pStyle w:val="Sinespaciado"/>
              <w:tabs>
                <w:tab w:val="left" w:pos="8055"/>
              </w:tabs>
              <w:jc w:val="center"/>
              <w:rPr>
                <w:rFonts w:ascii="Bookman Old Style" w:hAnsi="Bookman Old Style" w:cs="Arial"/>
                <w:b/>
              </w:rPr>
            </w:pPr>
          </w:p>
          <w:p w14:paraId="2E922F2B"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DIOGENES QUINTERO AMAYA</w:t>
            </w:r>
          </w:p>
          <w:p w14:paraId="39283DDE"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57DA3ECB"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6AA7E715" w14:textId="77777777" w:rsidR="00C57E0F" w:rsidRDefault="00C57E0F" w:rsidP="007E11E6">
            <w:pPr>
              <w:pStyle w:val="Sinespaciado"/>
              <w:tabs>
                <w:tab w:val="left" w:pos="8055"/>
              </w:tabs>
              <w:jc w:val="center"/>
              <w:rPr>
                <w:rFonts w:ascii="Bookman Old Style" w:hAnsi="Bookman Old Style" w:cs="Arial"/>
                <w:b/>
              </w:rPr>
            </w:pPr>
          </w:p>
          <w:p w14:paraId="4658FBB4" w14:textId="77777777" w:rsidR="00C57E0F" w:rsidRDefault="00C57E0F" w:rsidP="007E11E6">
            <w:pPr>
              <w:pStyle w:val="Sinespaciado"/>
              <w:tabs>
                <w:tab w:val="left" w:pos="8055"/>
              </w:tabs>
              <w:jc w:val="center"/>
              <w:rPr>
                <w:rFonts w:ascii="Bookman Old Style" w:hAnsi="Bookman Old Style" w:cs="Arial"/>
                <w:b/>
              </w:rPr>
            </w:pPr>
          </w:p>
          <w:p w14:paraId="5EBCF185" w14:textId="77777777" w:rsidR="00C57E0F" w:rsidRDefault="00C57E0F" w:rsidP="007E11E6">
            <w:pPr>
              <w:pStyle w:val="Sinespaciado"/>
              <w:tabs>
                <w:tab w:val="left" w:pos="8055"/>
              </w:tabs>
              <w:jc w:val="center"/>
              <w:rPr>
                <w:rFonts w:ascii="Bookman Old Style" w:hAnsi="Bookman Old Style" w:cs="Arial"/>
                <w:b/>
              </w:rPr>
            </w:pPr>
          </w:p>
          <w:p w14:paraId="118A5FF3" w14:textId="77777777" w:rsidR="00C57E0F" w:rsidRDefault="00C57E0F" w:rsidP="007E11E6">
            <w:pPr>
              <w:pStyle w:val="Sinespaciado"/>
              <w:tabs>
                <w:tab w:val="left" w:pos="8055"/>
              </w:tabs>
              <w:jc w:val="center"/>
              <w:rPr>
                <w:rFonts w:ascii="Bookman Old Style" w:hAnsi="Bookman Old Style" w:cs="Arial"/>
                <w:b/>
              </w:rPr>
            </w:pPr>
          </w:p>
          <w:p w14:paraId="048F9E96" w14:textId="77777777" w:rsidR="00C57E0F" w:rsidRPr="00F46028" w:rsidRDefault="00C57E0F" w:rsidP="007E11E6">
            <w:pPr>
              <w:pStyle w:val="Sinespaciado"/>
              <w:tabs>
                <w:tab w:val="left" w:pos="8055"/>
              </w:tabs>
              <w:jc w:val="center"/>
              <w:rPr>
                <w:rFonts w:ascii="Bookman Old Style" w:hAnsi="Bookman Old Style" w:cs="Arial"/>
                <w:b/>
              </w:rPr>
            </w:pPr>
            <w:r>
              <w:rPr>
                <w:rFonts w:ascii="Bookman Old Style" w:hAnsi="Bookman Old Style" w:cs="Arial"/>
                <w:b/>
              </w:rPr>
              <w:t>JUAN DANIEL PEÑUELA CALVACHE</w:t>
            </w:r>
          </w:p>
          <w:p w14:paraId="14C3818A" w14:textId="77777777" w:rsidR="00C57E0F" w:rsidRPr="00F46028" w:rsidRDefault="00C57E0F" w:rsidP="007E11E6">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B4D4295" w14:textId="77777777" w:rsidR="00C57E0F" w:rsidRDefault="00C57E0F" w:rsidP="007E11E6">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bl>
    <w:p w14:paraId="48A56096" w14:textId="5A9B1B7B" w:rsidR="00B64773" w:rsidRDefault="00B64773" w:rsidP="00C57E0F">
      <w:pPr>
        <w:pStyle w:val="Sinespaciado"/>
        <w:tabs>
          <w:tab w:val="left" w:pos="8055"/>
        </w:tabs>
        <w:rPr>
          <w:rFonts w:ascii="Bookman Old Style" w:hAnsi="Bookman Old Style" w:cs="Arial"/>
        </w:rPr>
      </w:pPr>
    </w:p>
    <w:p w14:paraId="389B76C1" w14:textId="26DB4161" w:rsidR="007039DA" w:rsidRDefault="007039DA" w:rsidP="007039DA">
      <w:pPr>
        <w:rPr>
          <w:rFonts w:eastAsia="Calibri"/>
        </w:rPr>
      </w:pPr>
    </w:p>
    <w:p w14:paraId="4467EF38" w14:textId="6895A767" w:rsidR="00F157B2" w:rsidRDefault="00F157B2" w:rsidP="007039DA">
      <w:pPr>
        <w:rPr>
          <w:rFonts w:eastAsia="Calibri"/>
        </w:rPr>
      </w:pPr>
    </w:p>
    <w:p w14:paraId="5044044A" w14:textId="792DBC71" w:rsidR="00F157B2" w:rsidRDefault="00F157B2" w:rsidP="007039DA">
      <w:pPr>
        <w:rPr>
          <w:rFonts w:eastAsia="Calibri"/>
        </w:rPr>
      </w:pPr>
    </w:p>
    <w:p w14:paraId="6AA324B3" w14:textId="60F28967" w:rsidR="00F157B2" w:rsidRDefault="00F157B2" w:rsidP="007039DA">
      <w:pPr>
        <w:rPr>
          <w:rFonts w:eastAsia="Calibri"/>
        </w:rPr>
      </w:pPr>
    </w:p>
    <w:p w14:paraId="538E2E66" w14:textId="2E4355D6" w:rsidR="00F157B2" w:rsidRDefault="00F157B2" w:rsidP="007039DA">
      <w:pPr>
        <w:rPr>
          <w:rFonts w:eastAsia="Calibri"/>
        </w:rPr>
      </w:pPr>
    </w:p>
    <w:p w14:paraId="6840AEE8" w14:textId="6F98F42D" w:rsidR="00F157B2" w:rsidRDefault="00F157B2" w:rsidP="007039DA">
      <w:pPr>
        <w:rPr>
          <w:rFonts w:eastAsia="Calibri"/>
        </w:rPr>
      </w:pPr>
    </w:p>
    <w:p w14:paraId="59DC494C" w14:textId="7299FAA5" w:rsidR="00F157B2" w:rsidRDefault="00F157B2" w:rsidP="007039DA">
      <w:pPr>
        <w:rPr>
          <w:rFonts w:eastAsia="Calibri"/>
        </w:rPr>
      </w:pPr>
    </w:p>
    <w:p w14:paraId="183183D4" w14:textId="4A491C83" w:rsidR="00F157B2" w:rsidRDefault="00F157B2" w:rsidP="007039DA">
      <w:pPr>
        <w:rPr>
          <w:rFonts w:eastAsia="Calibri"/>
        </w:rPr>
      </w:pPr>
    </w:p>
    <w:p w14:paraId="71D7A793" w14:textId="4F423D4B" w:rsidR="00F157B2" w:rsidRDefault="00F157B2" w:rsidP="007039DA">
      <w:pPr>
        <w:rPr>
          <w:rFonts w:eastAsia="Calibri"/>
        </w:rPr>
      </w:pPr>
    </w:p>
    <w:p w14:paraId="3B363A2B" w14:textId="4D113CF1" w:rsidR="00F157B2" w:rsidRDefault="00F157B2" w:rsidP="007039DA">
      <w:pPr>
        <w:rPr>
          <w:rFonts w:eastAsia="Calibri"/>
        </w:rPr>
      </w:pPr>
    </w:p>
    <w:p w14:paraId="295BCF3B" w14:textId="19354F5D" w:rsidR="00F157B2" w:rsidRDefault="00F157B2" w:rsidP="007039DA">
      <w:pPr>
        <w:rPr>
          <w:rFonts w:eastAsia="Calibri"/>
        </w:rPr>
      </w:pPr>
    </w:p>
    <w:p w14:paraId="2D3259EF" w14:textId="36D85D6A" w:rsidR="00F157B2" w:rsidRDefault="00F157B2" w:rsidP="007039DA">
      <w:pPr>
        <w:rPr>
          <w:rFonts w:eastAsia="Calibri"/>
        </w:rPr>
      </w:pPr>
    </w:p>
    <w:p w14:paraId="76D22B8C" w14:textId="2C962EAD" w:rsidR="00F157B2" w:rsidRDefault="00F157B2" w:rsidP="007039DA">
      <w:pPr>
        <w:rPr>
          <w:rFonts w:eastAsia="Calibri"/>
        </w:rPr>
      </w:pPr>
    </w:p>
    <w:p w14:paraId="013F463F" w14:textId="42EC238D" w:rsidR="00F157B2" w:rsidRPr="007039DA" w:rsidRDefault="00F157B2" w:rsidP="007039DA">
      <w:pPr>
        <w:rPr>
          <w:rFonts w:eastAsia="Calibri"/>
        </w:rPr>
      </w:pPr>
    </w:p>
    <w:p w14:paraId="483B90B7" w14:textId="46FE50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7"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8"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9"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20"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7777777"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lastRenderedPageBreak/>
        <w:t>P. Westen. Speaking of equality. An Analisis of the Rhetorical forcé of Equality” in moral and legal discoruse, Princenton University Press, 1990, cap.v.</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5FB059D0" w14:textId="0A62521B" w:rsidR="00FB38D7" w:rsidRPr="007039DA" w:rsidRDefault="00B61122" w:rsidP="00A21D0F">
      <w:pPr>
        <w:pStyle w:val="Prrafodelista"/>
        <w:numPr>
          <w:ilvl w:val="0"/>
          <w:numId w:val="33"/>
        </w:numPr>
        <w:jc w:val="both"/>
        <w:rPr>
          <w:rFonts w:ascii="Bookman Old Style" w:hAnsi="Bookman Old Style"/>
          <w:i/>
          <w:sz w:val="16"/>
          <w:szCs w:val="16"/>
          <w:u w:val="single"/>
        </w:rPr>
        <w:sectPr w:rsidR="00FB38D7" w:rsidRPr="007039DA" w:rsidSect="00267BD5">
          <w:headerReference w:type="default" r:id="rId21"/>
          <w:footerReference w:type="default" r:id="rId22"/>
          <w:pgSz w:w="12240" w:h="15840" w:code="1"/>
          <w:pgMar w:top="1417" w:right="1701" w:bottom="1417" w:left="1701" w:header="680" w:footer="680" w:gutter="0"/>
          <w:pgNumType w:start="1"/>
          <w:cols w:space="720"/>
          <w:docGrid w:linePitch="299"/>
        </w:sect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23" w:history="1">
        <w:r w:rsidRPr="00B61122">
          <w:rPr>
            <w:rStyle w:val="Hipervnculo"/>
            <w:rFonts w:ascii="Bookman Old Style" w:hAnsi="Bookman Old Style" w:cs="Times New Roman"/>
            <w:i/>
            <w:color w:val="auto"/>
            <w:sz w:val="16"/>
            <w:szCs w:val="16"/>
            <w:u w:val="none"/>
          </w:rPr>
          <w:t>http://www.prisonstudies.org/country/colombia</w:t>
        </w:r>
      </w:hyperlink>
    </w:p>
    <w:p w14:paraId="32ECAF87" w14:textId="77777777" w:rsidR="00011ACE" w:rsidRDefault="00011ACE" w:rsidP="007039DA">
      <w:pPr>
        <w:rPr>
          <w:rFonts w:ascii="Bookman Old Style" w:eastAsia="Calibri" w:hAnsi="Bookman Old Style" w:cs="Calibri"/>
          <w:color w:val="000000"/>
          <w:szCs w:val="24"/>
        </w:rPr>
      </w:pPr>
    </w:p>
    <w:sectPr w:rsidR="00011ACE"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A8C5E" w14:textId="77777777" w:rsidR="00B06D38" w:rsidRDefault="00B06D38">
      <w:r>
        <w:separator/>
      </w:r>
    </w:p>
  </w:endnote>
  <w:endnote w:type="continuationSeparator" w:id="0">
    <w:p w14:paraId="31B2E785" w14:textId="77777777" w:rsidR="00B06D38" w:rsidRDefault="00B0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altName w:val="Cambria"/>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63BE7199" w14:textId="18819E03" w:rsidR="004E1F62" w:rsidRDefault="004E1F62" w:rsidP="009D3B87">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A43D8">
              <w:rPr>
                <w:b/>
                <w:bCs/>
                <w:noProof/>
              </w:rPr>
              <w:t>64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A43D8">
              <w:rPr>
                <w:b/>
                <w:bCs/>
                <w:noProof/>
              </w:rPr>
              <w:t>70</w:t>
            </w:r>
            <w:r>
              <w:rPr>
                <w:b/>
                <w:bCs/>
                <w:sz w:val="24"/>
                <w:szCs w:val="24"/>
              </w:rPr>
              <w:fldChar w:fldCharType="end"/>
            </w:r>
          </w:p>
        </w:sdtContent>
      </w:sdt>
    </w:sdtContent>
  </w:sdt>
  <w:p w14:paraId="1C18F578" w14:textId="77777777" w:rsidR="004E1F62" w:rsidRDefault="004E1F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E9109" w14:textId="77777777" w:rsidR="00B06D38" w:rsidRDefault="00B06D38">
      <w:r>
        <w:separator/>
      </w:r>
    </w:p>
  </w:footnote>
  <w:footnote w:type="continuationSeparator" w:id="0">
    <w:p w14:paraId="319E5980" w14:textId="77777777" w:rsidR="00B06D38" w:rsidRDefault="00B06D38">
      <w:r>
        <w:continuationSeparator/>
      </w:r>
    </w:p>
  </w:footnote>
  <w:footnote w:id="1">
    <w:p w14:paraId="43C871FB" w14:textId="77777777" w:rsidR="004E1F62" w:rsidRPr="000A2331" w:rsidRDefault="004E1F62"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7BC97290" w14:textId="77777777" w:rsidR="004E1F62" w:rsidRPr="000A2331" w:rsidRDefault="004E1F62"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7A3CE9FB" w14:textId="77777777" w:rsidR="004E1F62" w:rsidRPr="000A2331" w:rsidRDefault="004E1F62" w:rsidP="009C5A6D">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DE94323" w14:textId="77777777" w:rsidR="004E1F62" w:rsidRPr="000A2331" w:rsidRDefault="004E1F62" w:rsidP="009C5A6D">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48C1606B" w14:textId="77777777" w:rsidR="004E1F62" w:rsidRPr="000512D5" w:rsidRDefault="004E1F62" w:rsidP="009C5A6D">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3D9CC662" w14:textId="77777777" w:rsidR="004E1F62" w:rsidRPr="002C010E" w:rsidRDefault="004E1F62" w:rsidP="009C5A6D">
      <w:pPr>
        <w:jc w:val="both"/>
        <w:rPr>
          <w:rFonts w:ascii="Bookman Old Style" w:hAnsi="Bookman Old Style"/>
          <w:i/>
          <w:sz w:val="14"/>
          <w:szCs w:val="14"/>
        </w:rPr>
      </w:pPr>
      <w:r w:rsidRPr="002C010E">
        <w:rPr>
          <w:rStyle w:val="Refdenotaalpie"/>
          <w:rFonts w:ascii="Bookman Old Style" w:hAnsi="Bookman Old Style"/>
          <w:i/>
          <w:sz w:val="14"/>
          <w:szCs w:val="14"/>
        </w:rPr>
        <w:footnoteRef/>
      </w:r>
      <w:r w:rsidRPr="002C010E">
        <w:rPr>
          <w:rFonts w:ascii="Bookman Old Style" w:hAnsi="Bookman Old Style"/>
          <w:i/>
          <w:sz w:val="14"/>
          <w:szCs w:val="14"/>
        </w:rPr>
        <w:t xml:space="preserve"> Sentencia C-253 de 2019, Corte Constitucional</w:t>
      </w:r>
    </w:p>
  </w:footnote>
  <w:footnote w:id="7">
    <w:p w14:paraId="42736B74" w14:textId="77777777" w:rsidR="004E1F62" w:rsidRPr="00D318E3" w:rsidRDefault="004E1F62" w:rsidP="009C5A6D">
      <w:pPr>
        <w:pStyle w:val="Textonotapie"/>
      </w:pPr>
      <w:r w:rsidRPr="001D5D7C">
        <w:rPr>
          <w:rStyle w:val="Refdenotaalpie"/>
          <w:rFonts w:ascii="Bookman Old Style" w:hAnsi="Bookman Old Style"/>
          <w:i/>
          <w:sz w:val="14"/>
          <w:szCs w:val="14"/>
        </w:rPr>
        <w:footnoteRef/>
      </w:r>
      <w:r w:rsidRPr="001D5D7C">
        <w:rPr>
          <w:rFonts w:ascii="Bookman Old Style" w:hAnsi="Bookman Old Style"/>
          <w:i/>
          <w:sz w:val="14"/>
          <w:szCs w:val="14"/>
        </w:rPr>
        <w:t xml:space="preserve"> Ibidem.</w:t>
      </w:r>
    </w:p>
  </w:footnote>
  <w:footnote w:id="8">
    <w:p w14:paraId="60EE106A" w14:textId="77777777" w:rsidR="004E1F62" w:rsidRPr="001D5D7C" w:rsidRDefault="004E1F62" w:rsidP="009C5A6D">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Ibidem.</w:t>
      </w:r>
    </w:p>
  </w:footnote>
  <w:footnote w:id="9">
    <w:p w14:paraId="27F89318" w14:textId="77777777" w:rsidR="004E1F62" w:rsidRPr="001D5D7C" w:rsidRDefault="004E1F62" w:rsidP="009C5A6D">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Sentencia Rad 2018-00387-00 y 2018-00399-00 del 30 de abril de 2020, Consejo de Estado.</w:t>
      </w:r>
    </w:p>
  </w:footnote>
  <w:footnote w:id="10">
    <w:p w14:paraId="062FB85E" w14:textId="77777777" w:rsidR="004E1F62" w:rsidRPr="000A2331" w:rsidRDefault="004E1F62"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14:paraId="6FC0ADE9" w14:textId="77777777" w:rsidR="004E1F62" w:rsidRPr="000A2331" w:rsidRDefault="004E1F62" w:rsidP="009C5A6D">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12">
    <w:p w14:paraId="4DDCB396" w14:textId="77777777" w:rsidR="004E1F62" w:rsidRPr="000A2331" w:rsidRDefault="004E1F62" w:rsidP="009C5A6D">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3">
    <w:p w14:paraId="26E269B8" w14:textId="77777777" w:rsidR="004E1F62" w:rsidRPr="000A2331" w:rsidRDefault="004E1F62" w:rsidP="009C5A6D">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4">
    <w:p w14:paraId="56FE84B8" w14:textId="77777777" w:rsidR="004E1F62" w:rsidRPr="000A2331" w:rsidRDefault="004E1F62" w:rsidP="009C5A6D">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5">
    <w:p w14:paraId="7D366E9E" w14:textId="77777777" w:rsidR="004E1F62" w:rsidRPr="000A2331" w:rsidRDefault="004E1F62" w:rsidP="009C5A6D">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6">
    <w:p w14:paraId="2C3E9331" w14:textId="77777777" w:rsidR="004E1F62" w:rsidRPr="000A2331" w:rsidRDefault="004E1F62" w:rsidP="009C5A6D">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7">
    <w:p w14:paraId="77A198F0" w14:textId="77777777" w:rsidR="004E1F62" w:rsidRPr="000A2331" w:rsidRDefault="004E1F62" w:rsidP="009C5A6D">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8">
    <w:p w14:paraId="0D751CBC" w14:textId="77777777" w:rsidR="004E1F62" w:rsidRPr="00FE4E72" w:rsidRDefault="004E1F62" w:rsidP="009C5A6D">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i/>
          <w:sz w:val="14"/>
          <w:szCs w:val="14"/>
          <w:lang w:val="en-US"/>
        </w:rPr>
        <w:t xml:space="preserve"> https://theeconreview.com/2020/12/18/high-economy-impacts-of-marijuana-legalization-on-the-us-economy/</w:t>
      </w:r>
    </w:p>
  </w:footnote>
  <w:footnote w:id="19">
    <w:p w14:paraId="60DC215A" w14:textId="77777777" w:rsidR="004E1F62" w:rsidRPr="00FE4E72" w:rsidRDefault="004E1F62" w:rsidP="009C5A6D">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cs="Times New Roman"/>
          <w:i/>
          <w:sz w:val="14"/>
          <w:szCs w:val="14"/>
        </w:rPr>
        <w:footnoteRef/>
      </w:r>
      <w:r w:rsidRPr="00FE4E72">
        <w:rPr>
          <w:rFonts w:ascii="Bookman Old Style" w:hAnsi="Bookman Old Style" w:cs="Times New Roman"/>
          <w:i/>
          <w:sz w:val="14"/>
          <w:szCs w:val="14"/>
          <w:lang w:val="en-US"/>
        </w:rPr>
        <w:t xml:space="preserve"> Ibidem.</w:t>
      </w:r>
    </w:p>
  </w:footnote>
  <w:footnote w:id="20">
    <w:p w14:paraId="77F8575A" w14:textId="77777777" w:rsidR="004E1F62" w:rsidRPr="000A2331" w:rsidRDefault="004E1F62" w:rsidP="009C5A6D">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21">
    <w:p w14:paraId="0D3C19D9" w14:textId="77777777" w:rsidR="004E1F62" w:rsidRPr="00207603" w:rsidRDefault="004E1F62" w:rsidP="009C5A6D">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2">
    <w:p w14:paraId="55B860F0" w14:textId="77777777" w:rsidR="004E1F62" w:rsidRPr="000A2331" w:rsidRDefault="004E1F62"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3">
    <w:p w14:paraId="1D6BBF7D" w14:textId="77777777" w:rsidR="004E1F62" w:rsidRPr="000A2331" w:rsidRDefault="004E1F62" w:rsidP="009C5A6D">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4">
    <w:p w14:paraId="499DF241" w14:textId="77777777" w:rsidR="004E1F62" w:rsidRPr="000A2331" w:rsidRDefault="004E1F62" w:rsidP="009C5A6D">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5">
    <w:p w14:paraId="4B638B44" w14:textId="77777777" w:rsidR="004E1F62" w:rsidRPr="000A2331" w:rsidRDefault="004E1F62" w:rsidP="009C5A6D">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6">
    <w:p w14:paraId="44E29FDF" w14:textId="77777777" w:rsidR="004E1F62" w:rsidRPr="001D5D7C" w:rsidRDefault="004E1F62" w:rsidP="009C5A6D">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https://www.natlawreview.com/article/cannabis-banking-will-safe-banking-act-finally-pass</w:t>
      </w:r>
    </w:p>
  </w:footnote>
  <w:footnote w:id="27">
    <w:p w14:paraId="451C04A1" w14:textId="77777777" w:rsidR="004E1F62" w:rsidRPr="000A2331" w:rsidRDefault="004E1F62" w:rsidP="009C5A6D">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8">
    <w:p w14:paraId="5EEA6D6D" w14:textId="77777777" w:rsidR="004E1F62" w:rsidRPr="000A2331" w:rsidRDefault="004E1F62" w:rsidP="009C5A6D">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9">
    <w:p w14:paraId="6274DFBD" w14:textId="77777777" w:rsidR="004E1F62" w:rsidRPr="000A2331" w:rsidRDefault="004E1F62" w:rsidP="009C5A6D">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30">
    <w:p w14:paraId="38B83A24" w14:textId="77777777" w:rsidR="004E1F62" w:rsidRPr="00207603" w:rsidRDefault="004E1F62" w:rsidP="009C5A6D">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31">
    <w:p w14:paraId="0E9B40D0"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32">
    <w:p w14:paraId="751214D8"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33">
    <w:p w14:paraId="51B6A5E4"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4">
    <w:p w14:paraId="67070CBE" w14:textId="77777777" w:rsidR="004E1F62" w:rsidRPr="00207603" w:rsidRDefault="004E1F62" w:rsidP="009C5A6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5">
    <w:p w14:paraId="1480CAF7"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6">
    <w:p w14:paraId="2BF71576" w14:textId="77777777" w:rsidR="004E1F62" w:rsidRPr="00EE71AD" w:rsidRDefault="004E1F62" w:rsidP="009C5A6D">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7">
    <w:p w14:paraId="40FF1E64" w14:textId="77777777" w:rsidR="004E1F62" w:rsidRPr="00207603" w:rsidRDefault="004E1F62" w:rsidP="009C5A6D">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8">
    <w:p w14:paraId="163DC9F5" w14:textId="77777777" w:rsidR="004E1F62" w:rsidRPr="00EE71AD" w:rsidRDefault="004E1F62"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9">
    <w:p w14:paraId="5B79777F" w14:textId="77777777" w:rsidR="004E1F62" w:rsidRPr="00EE71AD" w:rsidRDefault="004E1F62"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40">
    <w:p w14:paraId="5DEA2584" w14:textId="77777777" w:rsidR="004E1F62" w:rsidRPr="00207603" w:rsidRDefault="004E1F62" w:rsidP="009C5A6D">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41">
    <w:p w14:paraId="7AAE25BF"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42">
    <w:p w14:paraId="05EB06B4" w14:textId="77777777" w:rsidR="004E1F62" w:rsidRPr="00EE71AD" w:rsidRDefault="004E1F62" w:rsidP="009C5A6D">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43">
    <w:p w14:paraId="246CD3AD"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44">
    <w:p w14:paraId="7E0154BB"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5">
    <w:p w14:paraId="141C95AE" w14:textId="77777777" w:rsidR="004E1F62" w:rsidRPr="00207603" w:rsidRDefault="004E1F62"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6">
    <w:p w14:paraId="27A6DE8C" w14:textId="77777777" w:rsidR="004E1F62" w:rsidRPr="00EE71AD" w:rsidRDefault="004E1F62"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7">
    <w:p w14:paraId="47B46C63"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Ibídem.</w:t>
      </w:r>
    </w:p>
  </w:footnote>
  <w:footnote w:id="48">
    <w:p w14:paraId="6FAEEF66"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9">
    <w:p w14:paraId="2523094D"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50">
    <w:p w14:paraId="4C28A284" w14:textId="77777777" w:rsidR="004E1F62" w:rsidRPr="00207603" w:rsidRDefault="004E1F62" w:rsidP="009C5A6D">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51">
    <w:p w14:paraId="4DEF9019"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52">
    <w:p w14:paraId="7A77E95E" w14:textId="77777777" w:rsidR="004E1F62" w:rsidRPr="001E18FE" w:rsidRDefault="004E1F62"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53">
    <w:p w14:paraId="6540B6A1"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4">
    <w:p w14:paraId="7EAB2583"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5">
    <w:p w14:paraId="06CB096E"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cómo desarrollan sus derechos y construyen sus proyectos y modelos de realización personal”. Corte Constitucional Sentencia T-516 de 1998 M.P.: Antonio Barrera.</w:t>
      </w:r>
    </w:p>
  </w:footnote>
  <w:footnote w:id="56">
    <w:p w14:paraId="363577BC" w14:textId="77777777" w:rsidR="004E1F62" w:rsidRPr="001E18FE" w:rsidRDefault="004E1F62"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7">
    <w:p w14:paraId="3C3F38AB"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606DDC00" w14:textId="77777777" w:rsidR="004E1F62" w:rsidRPr="00EE71AD" w:rsidRDefault="004E1F62" w:rsidP="009C5A6D">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8">
    <w:p w14:paraId="719DCAB5"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9">
    <w:p w14:paraId="4D76725F" w14:textId="77777777" w:rsidR="004E1F62" w:rsidRPr="001E18FE" w:rsidRDefault="004E1F62"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60">
    <w:p w14:paraId="540E80A6" w14:textId="77777777" w:rsidR="004E1F62" w:rsidRPr="00EE71AD" w:rsidRDefault="004E1F62" w:rsidP="009C5A6D">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61">
    <w:p w14:paraId="4B6A4DD9"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62">
    <w:p w14:paraId="48396D1A" w14:textId="77777777" w:rsidR="004E1F62" w:rsidRPr="00207603" w:rsidRDefault="004E1F62" w:rsidP="009C5A6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63">
    <w:p w14:paraId="5E1B4E2B"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4">
    <w:p w14:paraId="5892ABA6" w14:textId="77777777" w:rsidR="004E1F62" w:rsidRPr="001E18FE" w:rsidRDefault="004E1F62" w:rsidP="009C5A6D">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5">
    <w:p w14:paraId="0DCFEBF4"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6">
    <w:p w14:paraId="7C9BB1A6" w14:textId="77777777" w:rsidR="004E1F62" w:rsidRPr="00EE71AD" w:rsidRDefault="004E1F62" w:rsidP="009C5A6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7">
    <w:p w14:paraId="7BFB2E7A" w14:textId="77777777" w:rsidR="004E1F62" w:rsidRPr="003F1DF3" w:rsidRDefault="004E1F62" w:rsidP="009C5A6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8">
    <w:p w14:paraId="6E330437" w14:textId="77777777" w:rsidR="004E1F62" w:rsidRPr="00EE71AD" w:rsidRDefault="004E1F62" w:rsidP="009C5A6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9">
    <w:p w14:paraId="3635A299" w14:textId="77777777" w:rsidR="004E1F62" w:rsidRPr="00EE71AD" w:rsidRDefault="004E1F62" w:rsidP="009C5A6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70">
    <w:p w14:paraId="42ABA1B9"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71">
    <w:p w14:paraId="4D67FD63"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4D2009">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72">
    <w:p w14:paraId="2970AE3C" w14:textId="77777777" w:rsidR="004E1F62" w:rsidRPr="00AF4882" w:rsidRDefault="004E1F62" w:rsidP="009C5A6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73">
    <w:p w14:paraId="62D90385"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4">
    <w:p w14:paraId="3A68E959"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5">
    <w:p w14:paraId="65CCC19D"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6">
    <w:p w14:paraId="7B2C8C68"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7">
    <w:p w14:paraId="771372F4" w14:textId="77777777" w:rsidR="004E1F62" w:rsidRPr="00EE71AD" w:rsidRDefault="004E1F62"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8">
    <w:p w14:paraId="402E008A" w14:textId="77777777" w:rsidR="004E1F62" w:rsidRPr="003702B6" w:rsidRDefault="004E1F62" w:rsidP="009C5A6D">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9">
    <w:p w14:paraId="3FD77863" w14:textId="77777777" w:rsidR="004E1F62" w:rsidRPr="00EE71AD" w:rsidRDefault="004E1F62" w:rsidP="009C5A6D">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80">
    <w:p w14:paraId="48324807" w14:textId="77777777" w:rsidR="004E1F62" w:rsidRPr="00EE71AD" w:rsidRDefault="004E1F62" w:rsidP="009C5A6D">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81">
    <w:p w14:paraId="4C021B1F"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82">
    <w:p w14:paraId="07D7414B" w14:textId="77777777" w:rsidR="004E1F62" w:rsidRPr="00987C6B" w:rsidRDefault="004E1F62" w:rsidP="009C5A6D">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83">
    <w:p w14:paraId="67F0833B"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4">
    <w:p w14:paraId="10E755FD"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 El consumo de SPA en Colombia” 2015.</w:t>
      </w:r>
    </w:p>
  </w:footnote>
  <w:footnote w:id="85">
    <w:p w14:paraId="15DA7F70" w14:textId="77777777" w:rsidR="004E1F62" w:rsidRPr="00EC7C59" w:rsidRDefault="004E1F62" w:rsidP="009C5A6D">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6">
    <w:p w14:paraId="7A57ABD3"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7">
    <w:p w14:paraId="1067AA14"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8">
    <w:p w14:paraId="73F46E72"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9">
    <w:p w14:paraId="033DF990"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0">
    <w:p w14:paraId="7B9BBD62"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1">
    <w:p w14:paraId="20BD6206" w14:textId="77777777" w:rsidR="004E1F62" w:rsidRPr="00EE71AD" w:rsidRDefault="004E1F62" w:rsidP="009C5A6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92">
    <w:p w14:paraId="1C664FAE" w14:textId="77777777" w:rsidR="004E1F62" w:rsidRPr="003702B6" w:rsidRDefault="004E1F62" w:rsidP="009C5A6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93">
    <w:p w14:paraId="1C0B9556"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4D2009">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4">
    <w:p w14:paraId="036CD6E4"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5">
    <w:p w14:paraId="017CA9B8" w14:textId="77777777" w:rsidR="004E1F62" w:rsidRPr="00EE71AD" w:rsidRDefault="004E1F62" w:rsidP="009C5A6D">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6">
    <w:p w14:paraId="2687B6DC"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7">
    <w:p w14:paraId="3F7EE68C"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8">
    <w:p w14:paraId="025F58ED"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9">
    <w:p w14:paraId="1EE31F9E" w14:textId="77777777" w:rsidR="004E1F62" w:rsidRPr="001E18FE" w:rsidRDefault="004E1F62" w:rsidP="009C5A6D">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100">
    <w:p w14:paraId="0A40A7A0"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101">
    <w:p w14:paraId="6D6B6A95"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2">
    <w:p w14:paraId="4CE4BE94"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103">
    <w:p w14:paraId="7E7015B2"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4">
    <w:p w14:paraId="2CFD3704" w14:textId="77777777" w:rsidR="004E1F62" w:rsidRPr="001E18FE" w:rsidRDefault="004E1F62" w:rsidP="009C5A6D">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5">
    <w:p w14:paraId="093456EB"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6">
    <w:p w14:paraId="37F72D45" w14:textId="77777777" w:rsidR="004E1F62" w:rsidRPr="001E18FE" w:rsidRDefault="004E1F62" w:rsidP="009C5A6D">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7">
    <w:p w14:paraId="209076E0"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8">
    <w:p w14:paraId="612D3BCD"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9">
    <w:p w14:paraId="1F5C0BCE"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10">
    <w:p w14:paraId="293D99A1"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11">
    <w:p w14:paraId="3B3B8D61"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12">
    <w:p w14:paraId="76AB9E8C" w14:textId="77777777" w:rsidR="004E1F62" w:rsidRPr="001E18FE" w:rsidRDefault="004E1F62"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13">
    <w:p w14:paraId="30EE58AC"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42CC830B" w14:textId="77777777" w:rsidR="004E1F62" w:rsidRPr="00EE71AD" w:rsidRDefault="004E1F62"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5">
    <w:p w14:paraId="3ACC1E8E" w14:textId="77777777" w:rsidR="004E1F62" w:rsidRPr="00EE71AD" w:rsidRDefault="004E1F62"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6">
    <w:p w14:paraId="43BCF418"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14:paraId="42ED13A3" w14:textId="77777777" w:rsidR="004E1F62" w:rsidRPr="001E18FE" w:rsidRDefault="004E1F62" w:rsidP="009C5A6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8">
    <w:p w14:paraId="1C1722AB"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9">
    <w:p w14:paraId="3E99B46A" w14:textId="77777777" w:rsidR="004E1F62" w:rsidRPr="00EE71AD" w:rsidRDefault="004E1F62"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20">
    <w:p w14:paraId="29AB2C7D"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21">
    <w:p w14:paraId="26D6730E" w14:textId="77777777" w:rsidR="004E1F62" w:rsidRPr="00EE71AD" w:rsidRDefault="004E1F62"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22">
    <w:p w14:paraId="0C08AA0B" w14:textId="77777777" w:rsidR="004E1F62" w:rsidRPr="00EE71AD" w:rsidRDefault="004E1F62"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43702630" w14:textId="77777777" w:rsidR="004E1F62" w:rsidRPr="00EE71AD" w:rsidRDefault="004E1F62" w:rsidP="009C5A6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4">
    <w:p w14:paraId="4075D023" w14:textId="77777777" w:rsidR="004E1F62" w:rsidRPr="00EE71AD" w:rsidRDefault="004E1F62" w:rsidP="009C5A6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5">
    <w:p w14:paraId="02BE9A3F"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6">
    <w:p w14:paraId="653019F5" w14:textId="77777777" w:rsidR="004E1F62" w:rsidRPr="001E18FE" w:rsidRDefault="004E1F62" w:rsidP="009C5A6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7">
    <w:p w14:paraId="0160B941" w14:textId="77777777" w:rsidR="004E1F62" w:rsidRPr="00EE71AD" w:rsidRDefault="004E1F62"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8">
    <w:p w14:paraId="76AFB6A5" w14:textId="77777777" w:rsidR="004E1F62" w:rsidRPr="00422FC6" w:rsidRDefault="004E1F62" w:rsidP="009C5A6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77777777" w:rsidR="004E1F62" w:rsidRDefault="004E1F62">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4E1F62" w:rsidRDefault="004E1F62">
    <w:pPr>
      <w:pBdr>
        <w:top w:val="nil"/>
        <w:left w:val="nil"/>
        <w:bottom w:val="nil"/>
        <w:right w:val="nil"/>
        <w:between w:val="nil"/>
      </w:pBdr>
      <w:rPr>
        <w:sz w:val="20"/>
        <w:szCs w:val="20"/>
      </w:rPr>
    </w:pPr>
  </w:p>
  <w:p w14:paraId="7A20915B" w14:textId="77777777" w:rsidR="004E1F62" w:rsidRDefault="004E1F62">
    <w:pPr>
      <w:pBdr>
        <w:top w:val="nil"/>
        <w:left w:val="nil"/>
        <w:bottom w:val="nil"/>
        <w:right w:val="nil"/>
        <w:between w:val="nil"/>
      </w:pBdr>
      <w:ind w:left="-1133"/>
      <w:rPr>
        <w:sz w:val="20"/>
        <w:szCs w:val="20"/>
      </w:rPr>
    </w:pPr>
  </w:p>
  <w:p w14:paraId="4E754578" w14:textId="77777777" w:rsidR="004E1F62" w:rsidRDefault="004E1F62">
    <w:pPr>
      <w:pBdr>
        <w:top w:val="nil"/>
        <w:left w:val="nil"/>
        <w:bottom w:val="nil"/>
        <w:right w:val="nil"/>
        <w:between w:val="nil"/>
      </w:pBdr>
      <w:rPr>
        <w:sz w:val="20"/>
        <w:szCs w:val="20"/>
      </w:rPr>
    </w:pPr>
  </w:p>
  <w:p w14:paraId="03F6FEB7" w14:textId="77777777" w:rsidR="004E1F62" w:rsidRDefault="004E1F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E728C"/>
    <w:multiLevelType w:val="multilevel"/>
    <w:tmpl w:val="66A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47ABE"/>
    <w:multiLevelType w:val="hybridMultilevel"/>
    <w:tmpl w:val="2CCE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96D54"/>
    <w:multiLevelType w:val="multilevel"/>
    <w:tmpl w:val="0E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34F47"/>
    <w:multiLevelType w:val="hybridMultilevel"/>
    <w:tmpl w:val="6842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9"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31D96"/>
    <w:multiLevelType w:val="multilevel"/>
    <w:tmpl w:val="610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35"/>
  </w:num>
  <w:num w:numId="4">
    <w:abstractNumId w:val="29"/>
  </w:num>
  <w:num w:numId="5">
    <w:abstractNumId w:val="11"/>
  </w:num>
  <w:num w:numId="6">
    <w:abstractNumId w:val="16"/>
  </w:num>
  <w:num w:numId="7">
    <w:abstractNumId w:val="7"/>
  </w:num>
  <w:num w:numId="8">
    <w:abstractNumId w:val="37"/>
  </w:num>
  <w:num w:numId="9">
    <w:abstractNumId w:val="0"/>
  </w:num>
  <w:num w:numId="10">
    <w:abstractNumId w:val="4"/>
  </w:num>
  <w:num w:numId="11">
    <w:abstractNumId w:val="34"/>
  </w:num>
  <w:num w:numId="12">
    <w:abstractNumId w:val="42"/>
  </w:num>
  <w:num w:numId="13">
    <w:abstractNumId w:val="22"/>
  </w:num>
  <w:num w:numId="14">
    <w:abstractNumId w:val="21"/>
  </w:num>
  <w:num w:numId="15">
    <w:abstractNumId w:val="5"/>
  </w:num>
  <w:num w:numId="16">
    <w:abstractNumId w:val="13"/>
  </w:num>
  <w:num w:numId="17">
    <w:abstractNumId w:val="41"/>
  </w:num>
  <w:num w:numId="18">
    <w:abstractNumId w:val="45"/>
  </w:num>
  <w:num w:numId="19">
    <w:abstractNumId w:val="30"/>
  </w:num>
  <w:num w:numId="20">
    <w:abstractNumId w:val="23"/>
  </w:num>
  <w:num w:numId="21">
    <w:abstractNumId w:val="15"/>
  </w:num>
  <w:num w:numId="22">
    <w:abstractNumId w:val="17"/>
  </w:num>
  <w:num w:numId="23">
    <w:abstractNumId w:val="3"/>
  </w:num>
  <w:num w:numId="24">
    <w:abstractNumId w:val="36"/>
  </w:num>
  <w:num w:numId="25">
    <w:abstractNumId w:val="47"/>
  </w:num>
  <w:num w:numId="26">
    <w:abstractNumId w:val="1"/>
  </w:num>
  <w:num w:numId="27">
    <w:abstractNumId w:val="40"/>
  </w:num>
  <w:num w:numId="28">
    <w:abstractNumId w:val="9"/>
  </w:num>
  <w:num w:numId="29">
    <w:abstractNumId w:val="19"/>
  </w:num>
  <w:num w:numId="30">
    <w:abstractNumId w:val="14"/>
  </w:num>
  <w:num w:numId="31">
    <w:abstractNumId w:val="12"/>
  </w:num>
  <w:num w:numId="32">
    <w:abstractNumId w:val="10"/>
  </w:num>
  <w:num w:numId="33">
    <w:abstractNumId w:val="43"/>
  </w:num>
  <w:num w:numId="34">
    <w:abstractNumId w:val="39"/>
  </w:num>
  <w:num w:numId="35">
    <w:abstractNumId w:val="25"/>
  </w:num>
  <w:num w:numId="36">
    <w:abstractNumId w:val="33"/>
  </w:num>
  <w:num w:numId="37">
    <w:abstractNumId w:val="2"/>
  </w:num>
  <w:num w:numId="38">
    <w:abstractNumId w:val="24"/>
  </w:num>
  <w:num w:numId="39">
    <w:abstractNumId w:val="44"/>
  </w:num>
  <w:num w:numId="40">
    <w:abstractNumId w:val="20"/>
  </w:num>
  <w:num w:numId="41">
    <w:abstractNumId w:val="32"/>
  </w:num>
  <w:num w:numId="42">
    <w:abstractNumId w:val="8"/>
  </w:num>
  <w:num w:numId="43">
    <w:abstractNumId w:val="6"/>
  </w:num>
  <w:num w:numId="44">
    <w:abstractNumId w:val="31"/>
  </w:num>
  <w:num w:numId="45">
    <w:abstractNumId w:val="26"/>
  </w:num>
  <w:num w:numId="46">
    <w:abstractNumId w:val="28"/>
    <w:lvlOverride w:ilvl="0">
      <w:startOverride w:val="2"/>
    </w:lvlOverride>
  </w:num>
  <w:num w:numId="47">
    <w:abstractNumId w:val="46"/>
    <w:lvlOverride w:ilvl="0">
      <w:startOverride w:val="3"/>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70BE"/>
    <w:rsid w:val="00040D46"/>
    <w:rsid w:val="00042193"/>
    <w:rsid w:val="00046119"/>
    <w:rsid w:val="000512D5"/>
    <w:rsid w:val="00052783"/>
    <w:rsid w:val="00052A0B"/>
    <w:rsid w:val="0005414D"/>
    <w:rsid w:val="0006298F"/>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60A8"/>
    <w:rsid w:val="000C1A6A"/>
    <w:rsid w:val="000C7D93"/>
    <w:rsid w:val="000D1D57"/>
    <w:rsid w:val="000D695E"/>
    <w:rsid w:val="000E299B"/>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24954"/>
    <w:rsid w:val="001325CB"/>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868FB"/>
    <w:rsid w:val="001A4AA6"/>
    <w:rsid w:val="001A51DC"/>
    <w:rsid w:val="001B1C71"/>
    <w:rsid w:val="001B4F33"/>
    <w:rsid w:val="001C6197"/>
    <w:rsid w:val="001C7182"/>
    <w:rsid w:val="001C7E8C"/>
    <w:rsid w:val="001D0620"/>
    <w:rsid w:val="001D3C09"/>
    <w:rsid w:val="001D40DA"/>
    <w:rsid w:val="001D665B"/>
    <w:rsid w:val="001D794E"/>
    <w:rsid w:val="001E0E01"/>
    <w:rsid w:val="001E18FE"/>
    <w:rsid w:val="001E3462"/>
    <w:rsid w:val="001E3746"/>
    <w:rsid w:val="001E401A"/>
    <w:rsid w:val="001E4F39"/>
    <w:rsid w:val="001E7A73"/>
    <w:rsid w:val="001F1D61"/>
    <w:rsid w:val="00201497"/>
    <w:rsid w:val="0020374C"/>
    <w:rsid w:val="0020530C"/>
    <w:rsid w:val="00205F20"/>
    <w:rsid w:val="0020675D"/>
    <w:rsid w:val="00212908"/>
    <w:rsid w:val="00216F89"/>
    <w:rsid w:val="00217CCE"/>
    <w:rsid w:val="00221308"/>
    <w:rsid w:val="00226CBA"/>
    <w:rsid w:val="00227788"/>
    <w:rsid w:val="002328D2"/>
    <w:rsid w:val="00233318"/>
    <w:rsid w:val="0023556E"/>
    <w:rsid w:val="002357C7"/>
    <w:rsid w:val="00241DE6"/>
    <w:rsid w:val="00243376"/>
    <w:rsid w:val="00246DEE"/>
    <w:rsid w:val="00251DA4"/>
    <w:rsid w:val="00254DDC"/>
    <w:rsid w:val="002566D0"/>
    <w:rsid w:val="002604DB"/>
    <w:rsid w:val="00265ECD"/>
    <w:rsid w:val="00267BD5"/>
    <w:rsid w:val="002711A0"/>
    <w:rsid w:val="002722F9"/>
    <w:rsid w:val="00273E46"/>
    <w:rsid w:val="0027789D"/>
    <w:rsid w:val="002801C2"/>
    <w:rsid w:val="00282F87"/>
    <w:rsid w:val="00283F81"/>
    <w:rsid w:val="00286901"/>
    <w:rsid w:val="00286FA3"/>
    <w:rsid w:val="002915DF"/>
    <w:rsid w:val="00291DEF"/>
    <w:rsid w:val="002921B3"/>
    <w:rsid w:val="0029353A"/>
    <w:rsid w:val="002A0AC0"/>
    <w:rsid w:val="002B0DF0"/>
    <w:rsid w:val="002B11D9"/>
    <w:rsid w:val="002B1845"/>
    <w:rsid w:val="002B2297"/>
    <w:rsid w:val="002B237E"/>
    <w:rsid w:val="002B31F4"/>
    <w:rsid w:val="002B65BC"/>
    <w:rsid w:val="002B66B2"/>
    <w:rsid w:val="002B6B8C"/>
    <w:rsid w:val="002C24BA"/>
    <w:rsid w:val="002D3A46"/>
    <w:rsid w:val="002E0C5F"/>
    <w:rsid w:val="002E130A"/>
    <w:rsid w:val="002E290A"/>
    <w:rsid w:val="002E341B"/>
    <w:rsid w:val="002E6292"/>
    <w:rsid w:val="002F0580"/>
    <w:rsid w:val="002F4AFF"/>
    <w:rsid w:val="002F5A1E"/>
    <w:rsid w:val="002F6C67"/>
    <w:rsid w:val="002F7282"/>
    <w:rsid w:val="002F7866"/>
    <w:rsid w:val="0030440D"/>
    <w:rsid w:val="0030792C"/>
    <w:rsid w:val="0031300C"/>
    <w:rsid w:val="00331601"/>
    <w:rsid w:val="00334B2E"/>
    <w:rsid w:val="00347F08"/>
    <w:rsid w:val="0035640A"/>
    <w:rsid w:val="00360CAA"/>
    <w:rsid w:val="0036234C"/>
    <w:rsid w:val="0036381C"/>
    <w:rsid w:val="00364A84"/>
    <w:rsid w:val="00366E17"/>
    <w:rsid w:val="00374D1A"/>
    <w:rsid w:val="0038550E"/>
    <w:rsid w:val="003855DF"/>
    <w:rsid w:val="003860F8"/>
    <w:rsid w:val="003A0C32"/>
    <w:rsid w:val="003B7E6E"/>
    <w:rsid w:val="003C1F07"/>
    <w:rsid w:val="003D2916"/>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43D8"/>
    <w:rsid w:val="004A7291"/>
    <w:rsid w:val="004B07EF"/>
    <w:rsid w:val="004C1887"/>
    <w:rsid w:val="004C6694"/>
    <w:rsid w:val="004D0A44"/>
    <w:rsid w:val="004D515A"/>
    <w:rsid w:val="004E1F62"/>
    <w:rsid w:val="004E207C"/>
    <w:rsid w:val="004E2D40"/>
    <w:rsid w:val="004E6155"/>
    <w:rsid w:val="004F34EA"/>
    <w:rsid w:val="004F37BA"/>
    <w:rsid w:val="004F4302"/>
    <w:rsid w:val="004F57D0"/>
    <w:rsid w:val="004F666C"/>
    <w:rsid w:val="00500B87"/>
    <w:rsid w:val="00507BF9"/>
    <w:rsid w:val="00507DF0"/>
    <w:rsid w:val="00510F82"/>
    <w:rsid w:val="0051190A"/>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90D4F"/>
    <w:rsid w:val="0059124F"/>
    <w:rsid w:val="00591595"/>
    <w:rsid w:val="0059231F"/>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1781"/>
    <w:rsid w:val="005C5218"/>
    <w:rsid w:val="005D0EC2"/>
    <w:rsid w:val="005D2978"/>
    <w:rsid w:val="005D4361"/>
    <w:rsid w:val="005D43AE"/>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905C7"/>
    <w:rsid w:val="006A022B"/>
    <w:rsid w:val="006A4844"/>
    <w:rsid w:val="006A4C6D"/>
    <w:rsid w:val="006B01C7"/>
    <w:rsid w:val="006B08D4"/>
    <w:rsid w:val="006B5396"/>
    <w:rsid w:val="006B558E"/>
    <w:rsid w:val="006B572D"/>
    <w:rsid w:val="006C0501"/>
    <w:rsid w:val="006C75A9"/>
    <w:rsid w:val="006D04A0"/>
    <w:rsid w:val="006E0162"/>
    <w:rsid w:val="006E2F1E"/>
    <w:rsid w:val="006E36F8"/>
    <w:rsid w:val="006F1A50"/>
    <w:rsid w:val="00700900"/>
    <w:rsid w:val="00701F81"/>
    <w:rsid w:val="007039DA"/>
    <w:rsid w:val="00706B77"/>
    <w:rsid w:val="00710A07"/>
    <w:rsid w:val="00726850"/>
    <w:rsid w:val="00731C8C"/>
    <w:rsid w:val="00744F10"/>
    <w:rsid w:val="007450AC"/>
    <w:rsid w:val="007457F0"/>
    <w:rsid w:val="00750120"/>
    <w:rsid w:val="00753C73"/>
    <w:rsid w:val="007570F5"/>
    <w:rsid w:val="007625A8"/>
    <w:rsid w:val="00767B0B"/>
    <w:rsid w:val="00773D52"/>
    <w:rsid w:val="00774D1B"/>
    <w:rsid w:val="00777581"/>
    <w:rsid w:val="00780580"/>
    <w:rsid w:val="007840E2"/>
    <w:rsid w:val="00787B1D"/>
    <w:rsid w:val="007946CC"/>
    <w:rsid w:val="0079491D"/>
    <w:rsid w:val="007A100A"/>
    <w:rsid w:val="007A6349"/>
    <w:rsid w:val="007B0B54"/>
    <w:rsid w:val="007B2B1D"/>
    <w:rsid w:val="007B514F"/>
    <w:rsid w:val="007B7910"/>
    <w:rsid w:val="007C00D8"/>
    <w:rsid w:val="007C03BC"/>
    <w:rsid w:val="007C2FC3"/>
    <w:rsid w:val="007C33E0"/>
    <w:rsid w:val="007C4134"/>
    <w:rsid w:val="007D64B5"/>
    <w:rsid w:val="007E11E6"/>
    <w:rsid w:val="007E394B"/>
    <w:rsid w:val="007E3D78"/>
    <w:rsid w:val="007E41E3"/>
    <w:rsid w:val="007E446F"/>
    <w:rsid w:val="007E657A"/>
    <w:rsid w:val="007E733E"/>
    <w:rsid w:val="007E7CBA"/>
    <w:rsid w:val="007F0A07"/>
    <w:rsid w:val="007F5631"/>
    <w:rsid w:val="007F66B4"/>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6E74"/>
    <w:rsid w:val="00900BD5"/>
    <w:rsid w:val="0090168D"/>
    <w:rsid w:val="009039AD"/>
    <w:rsid w:val="0090453E"/>
    <w:rsid w:val="00905273"/>
    <w:rsid w:val="00905CE1"/>
    <w:rsid w:val="009264F9"/>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3BA5"/>
    <w:rsid w:val="009A70F4"/>
    <w:rsid w:val="009B6C3A"/>
    <w:rsid w:val="009C4756"/>
    <w:rsid w:val="009C479B"/>
    <w:rsid w:val="009C5A6D"/>
    <w:rsid w:val="009C61AC"/>
    <w:rsid w:val="009D3B87"/>
    <w:rsid w:val="009D7859"/>
    <w:rsid w:val="009D7CC7"/>
    <w:rsid w:val="009E16C0"/>
    <w:rsid w:val="009E179B"/>
    <w:rsid w:val="009F60DE"/>
    <w:rsid w:val="00A04304"/>
    <w:rsid w:val="00A10791"/>
    <w:rsid w:val="00A11C45"/>
    <w:rsid w:val="00A130F9"/>
    <w:rsid w:val="00A14815"/>
    <w:rsid w:val="00A201BB"/>
    <w:rsid w:val="00A21D0F"/>
    <w:rsid w:val="00A2457B"/>
    <w:rsid w:val="00A32C8F"/>
    <w:rsid w:val="00A35DB2"/>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D63F6"/>
    <w:rsid w:val="00AE0FDA"/>
    <w:rsid w:val="00AE3A7E"/>
    <w:rsid w:val="00AE3D41"/>
    <w:rsid w:val="00AF2FE8"/>
    <w:rsid w:val="00AF4882"/>
    <w:rsid w:val="00AF4F69"/>
    <w:rsid w:val="00AF62CD"/>
    <w:rsid w:val="00AF6DD4"/>
    <w:rsid w:val="00B01914"/>
    <w:rsid w:val="00B022B6"/>
    <w:rsid w:val="00B03B20"/>
    <w:rsid w:val="00B06D38"/>
    <w:rsid w:val="00B10C25"/>
    <w:rsid w:val="00B1424D"/>
    <w:rsid w:val="00B17C6A"/>
    <w:rsid w:val="00B221B8"/>
    <w:rsid w:val="00B23AD0"/>
    <w:rsid w:val="00B2465B"/>
    <w:rsid w:val="00B26D94"/>
    <w:rsid w:val="00B31E87"/>
    <w:rsid w:val="00B3493B"/>
    <w:rsid w:val="00B355AD"/>
    <w:rsid w:val="00B4025D"/>
    <w:rsid w:val="00B53136"/>
    <w:rsid w:val="00B54281"/>
    <w:rsid w:val="00B5664B"/>
    <w:rsid w:val="00B605AC"/>
    <w:rsid w:val="00B6105E"/>
    <w:rsid w:val="00B61122"/>
    <w:rsid w:val="00B64773"/>
    <w:rsid w:val="00B700C8"/>
    <w:rsid w:val="00B735CE"/>
    <w:rsid w:val="00B80FC0"/>
    <w:rsid w:val="00B81512"/>
    <w:rsid w:val="00B81B8D"/>
    <w:rsid w:val="00B84B23"/>
    <w:rsid w:val="00B91B6E"/>
    <w:rsid w:val="00B94F08"/>
    <w:rsid w:val="00BA1722"/>
    <w:rsid w:val="00BA5C86"/>
    <w:rsid w:val="00BA6309"/>
    <w:rsid w:val="00BB26C0"/>
    <w:rsid w:val="00BB2D93"/>
    <w:rsid w:val="00BB5B9A"/>
    <w:rsid w:val="00BB5BB4"/>
    <w:rsid w:val="00BC6E1D"/>
    <w:rsid w:val="00BC6E5B"/>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5082"/>
    <w:rsid w:val="00C45625"/>
    <w:rsid w:val="00C467D1"/>
    <w:rsid w:val="00C53D01"/>
    <w:rsid w:val="00C57E0F"/>
    <w:rsid w:val="00C61A53"/>
    <w:rsid w:val="00C624D6"/>
    <w:rsid w:val="00C65360"/>
    <w:rsid w:val="00C7479B"/>
    <w:rsid w:val="00C817BF"/>
    <w:rsid w:val="00C84051"/>
    <w:rsid w:val="00C8439A"/>
    <w:rsid w:val="00C8533B"/>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2848"/>
    <w:rsid w:val="00D27C48"/>
    <w:rsid w:val="00D333F2"/>
    <w:rsid w:val="00D3676C"/>
    <w:rsid w:val="00D42C20"/>
    <w:rsid w:val="00D44225"/>
    <w:rsid w:val="00D47E2D"/>
    <w:rsid w:val="00D56D03"/>
    <w:rsid w:val="00D6651D"/>
    <w:rsid w:val="00D67A46"/>
    <w:rsid w:val="00D728A4"/>
    <w:rsid w:val="00D72EAA"/>
    <w:rsid w:val="00D740BA"/>
    <w:rsid w:val="00D76136"/>
    <w:rsid w:val="00D854B0"/>
    <w:rsid w:val="00DA10E6"/>
    <w:rsid w:val="00DA1347"/>
    <w:rsid w:val="00DA389D"/>
    <w:rsid w:val="00DA6F85"/>
    <w:rsid w:val="00DA77BE"/>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3EFE"/>
    <w:rsid w:val="00E2053B"/>
    <w:rsid w:val="00E21E2B"/>
    <w:rsid w:val="00E244CF"/>
    <w:rsid w:val="00E26778"/>
    <w:rsid w:val="00E3517E"/>
    <w:rsid w:val="00E35558"/>
    <w:rsid w:val="00E37B3B"/>
    <w:rsid w:val="00E44C45"/>
    <w:rsid w:val="00E51EBE"/>
    <w:rsid w:val="00E5373A"/>
    <w:rsid w:val="00E55B3E"/>
    <w:rsid w:val="00E63CEF"/>
    <w:rsid w:val="00E65390"/>
    <w:rsid w:val="00E71FBE"/>
    <w:rsid w:val="00E762A1"/>
    <w:rsid w:val="00E819E1"/>
    <w:rsid w:val="00E83A56"/>
    <w:rsid w:val="00E921B4"/>
    <w:rsid w:val="00E93776"/>
    <w:rsid w:val="00E972B3"/>
    <w:rsid w:val="00EB3931"/>
    <w:rsid w:val="00EB478E"/>
    <w:rsid w:val="00EC206B"/>
    <w:rsid w:val="00EC741C"/>
    <w:rsid w:val="00EC7C59"/>
    <w:rsid w:val="00ED06C0"/>
    <w:rsid w:val="00ED1827"/>
    <w:rsid w:val="00ED3ACD"/>
    <w:rsid w:val="00ED4C76"/>
    <w:rsid w:val="00EE71AD"/>
    <w:rsid w:val="00EE7F6C"/>
    <w:rsid w:val="00EF1152"/>
    <w:rsid w:val="00EF33D7"/>
    <w:rsid w:val="00F04704"/>
    <w:rsid w:val="00F05009"/>
    <w:rsid w:val="00F06C98"/>
    <w:rsid w:val="00F120F7"/>
    <w:rsid w:val="00F15185"/>
    <w:rsid w:val="00F157B2"/>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954F0"/>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D30"/>
    <w:rsid w:val="00FE2E01"/>
    <w:rsid w:val="00FE4DF6"/>
    <w:rsid w:val="00FE5D20"/>
    <w:rsid w:val="00FE5D6D"/>
    <w:rsid w:val="00FE75B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9C5A6D"/>
  </w:style>
  <w:style w:type="character" w:styleId="nfasis">
    <w:name w:val="Emphasis"/>
    <w:basedOn w:val="Fuentedeprrafopredeter"/>
    <w:uiPriority w:val="20"/>
    <w:qFormat/>
    <w:rsid w:val="009C5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196820831">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428157854">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629432907">
      <w:bodyDiv w:val="1"/>
      <w:marLeft w:val="0"/>
      <w:marRight w:val="0"/>
      <w:marTop w:val="0"/>
      <w:marBottom w:val="0"/>
      <w:divBdr>
        <w:top w:val="none" w:sz="0" w:space="0" w:color="auto"/>
        <w:left w:val="none" w:sz="0" w:space="0" w:color="auto"/>
        <w:bottom w:val="none" w:sz="0" w:space="0" w:color="auto"/>
        <w:right w:val="none" w:sz="0" w:space="0" w:color="auto"/>
      </w:divBdr>
    </w:div>
    <w:div w:id="6897668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sitios.dane.gov.co/cnpv-presentacion/sr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globalcommissionondrugs.org/wp-content/uploads/2018/11/SPA-2018_SDGPaper_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vox.com/2014/5/19/5727712/drug-alcohol-deat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prisonstudies.org/country/colombia" TargetMode="External"/><Relationship Id="rId10" Type="http://schemas.openxmlformats.org/officeDocument/2006/relationships/image" Target="media/image3.png"/><Relationship Id="rId19" Type="http://schemas.openxmlformats.org/officeDocument/2006/relationships/hyperlink" Target="http://fileserver.idpc.net/library/dpa_marijuana_legalization_report_v8_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as.org.uk/uploads/pdf/News%20stories/dnutt-lancet-011110.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F1A4-7980-4B59-9057-415059BB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22937</Words>
  <Characters>126158</Characters>
  <Application>Microsoft Office Word</Application>
  <DocSecurity>0</DocSecurity>
  <Lines>1051</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Daniela Gonzalez Morales</cp:lastModifiedBy>
  <cp:revision>4</cp:revision>
  <cp:lastPrinted>2020-07-20T04:47:00Z</cp:lastPrinted>
  <dcterms:created xsi:type="dcterms:W3CDTF">2022-09-20T20:58:00Z</dcterms:created>
  <dcterms:modified xsi:type="dcterms:W3CDTF">2022-09-21T20:48:00Z</dcterms:modified>
</cp:coreProperties>
</file>